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E1F97" w14:textId="3018C6E9" w:rsidR="0023489B" w:rsidRPr="00085305" w:rsidRDefault="0023489B" w:rsidP="0038553C">
      <w:pPr>
        <w:pStyle w:val="Heading1"/>
        <w:jc w:val="both"/>
        <w:rPr>
          <w:rFonts w:asciiTheme="majorHAnsi" w:hAnsiTheme="majorHAnsi" w:cstheme="majorBidi"/>
          <w:color w:val="2E74B5" w:themeColor="accent1" w:themeShade="BF"/>
          <w:sz w:val="22"/>
          <w:szCs w:val="22"/>
          <w:lang w:val="ka-GE"/>
        </w:rPr>
      </w:pPr>
      <w:r w:rsidRPr="00085305">
        <w:rPr>
          <w:rFonts w:asciiTheme="majorHAnsi" w:hAnsiTheme="majorHAnsi" w:cstheme="majorBidi"/>
          <w:color w:val="2E74B5" w:themeColor="accent1" w:themeShade="BF"/>
          <w:sz w:val="22"/>
          <w:szCs w:val="22"/>
        </w:rPr>
        <w:t>თბილისის სახელმწიფო უნივერსიტეტი</w:t>
      </w:r>
      <w:r w:rsidR="00085305" w:rsidRPr="00085305">
        <w:rPr>
          <w:rFonts w:asciiTheme="majorHAnsi" w:hAnsiTheme="majorHAnsi" w:cstheme="majorBidi"/>
          <w:color w:val="2E74B5" w:themeColor="accent1" w:themeShade="BF"/>
          <w:sz w:val="22"/>
          <w:szCs w:val="22"/>
          <w:lang w:val="ka-GE"/>
        </w:rPr>
        <w:t xml:space="preserve"> (თსუ),</w:t>
      </w:r>
      <w:r w:rsidR="009B0D1F" w:rsidRPr="00085305">
        <w:rPr>
          <w:rFonts w:asciiTheme="majorHAnsi" w:hAnsiTheme="majorHAnsi" w:cstheme="majorBidi"/>
          <w:color w:val="2E74B5" w:themeColor="accent1" w:themeShade="BF"/>
          <w:sz w:val="22"/>
          <w:szCs w:val="22"/>
        </w:rPr>
        <w:t xml:space="preserve"> </w:t>
      </w:r>
      <w:r w:rsidR="00085305" w:rsidRPr="00085305">
        <w:rPr>
          <w:rFonts w:asciiTheme="majorHAnsi" w:hAnsiTheme="majorHAnsi" w:cstheme="majorBidi"/>
          <w:color w:val="2E74B5" w:themeColor="accent1" w:themeShade="BF"/>
          <w:sz w:val="22"/>
          <w:szCs w:val="22"/>
        </w:rPr>
        <w:t>ორგანიზაციასთან „</w:t>
      </w:r>
      <w:r w:rsidR="009B0D1F" w:rsidRPr="00085305">
        <w:rPr>
          <w:rFonts w:asciiTheme="majorHAnsi" w:hAnsiTheme="majorHAnsi" w:cstheme="majorBidi"/>
          <w:color w:val="2E74B5" w:themeColor="accent1" w:themeShade="BF"/>
          <w:sz w:val="22"/>
          <w:szCs w:val="22"/>
        </w:rPr>
        <w:t>პარტნიორობა ჯანმრთელობის კვლევისა და განვითარებისთვის</w:t>
      </w:r>
      <w:r w:rsidR="00085305" w:rsidRPr="00085305">
        <w:rPr>
          <w:rFonts w:asciiTheme="majorHAnsi" w:hAnsiTheme="majorHAnsi" w:cstheme="majorBidi"/>
          <w:color w:val="2E74B5" w:themeColor="accent1" w:themeShade="BF"/>
          <w:sz w:val="22"/>
          <w:szCs w:val="22"/>
        </w:rPr>
        <w:t>“ თანამშრომლობით (</w:t>
      </w:r>
      <w:r w:rsidR="00BC0E3F">
        <w:rPr>
          <w:rFonts w:asciiTheme="majorHAnsi" w:hAnsiTheme="majorHAnsi" w:cstheme="majorBidi"/>
          <w:color w:val="2E74B5" w:themeColor="accent1" w:themeShade="BF"/>
          <w:sz w:val="22"/>
          <w:szCs w:val="22"/>
          <w:lang w:val="ka-GE"/>
        </w:rPr>
        <w:t>2021</w:t>
      </w:r>
      <w:r w:rsidR="004D586C">
        <w:rPr>
          <w:rFonts w:asciiTheme="majorHAnsi" w:hAnsiTheme="majorHAnsi" w:cstheme="majorBidi"/>
          <w:color w:val="2E74B5" w:themeColor="accent1" w:themeShade="BF"/>
          <w:sz w:val="22"/>
          <w:szCs w:val="22"/>
          <w:lang w:val="ka-GE"/>
        </w:rPr>
        <w:t xml:space="preserve"> წლის 1 მარტს</w:t>
      </w:r>
      <w:r w:rsidR="00085305" w:rsidRPr="00085305">
        <w:rPr>
          <w:rFonts w:asciiTheme="majorHAnsi" w:hAnsiTheme="majorHAnsi" w:cstheme="majorBidi"/>
          <w:color w:val="2E74B5" w:themeColor="accent1" w:themeShade="BF"/>
          <w:sz w:val="22"/>
          <w:szCs w:val="22"/>
          <w:lang w:val="ka-GE"/>
        </w:rPr>
        <w:t xml:space="preserve"> ხელმოწერილი </w:t>
      </w:r>
      <w:r w:rsidR="00085305" w:rsidRPr="00085305">
        <w:rPr>
          <w:rFonts w:asciiTheme="majorHAnsi" w:hAnsiTheme="majorHAnsi" w:cstheme="majorBidi"/>
          <w:color w:val="2E74B5" w:themeColor="accent1" w:themeShade="BF"/>
          <w:sz w:val="22"/>
          <w:szCs w:val="22"/>
        </w:rPr>
        <w:t>თანამშრომლობის მემორანდუმის საფუძველზე)</w:t>
      </w:r>
      <w:r w:rsidR="009B0D1F" w:rsidRPr="00085305">
        <w:rPr>
          <w:rFonts w:asciiTheme="majorHAnsi" w:hAnsiTheme="majorHAnsi" w:cstheme="majorBidi"/>
          <w:color w:val="2E74B5" w:themeColor="accent1" w:themeShade="BF"/>
          <w:sz w:val="22"/>
          <w:szCs w:val="22"/>
        </w:rPr>
        <w:t xml:space="preserve"> აცხადებ</w:t>
      </w:r>
      <w:r w:rsidR="002C4598" w:rsidRPr="00085305">
        <w:rPr>
          <w:rFonts w:asciiTheme="majorHAnsi" w:hAnsiTheme="majorHAnsi" w:cstheme="majorBidi"/>
          <w:color w:val="2E74B5" w:themeColor="accent1" w:themeShade="BF"/>
          <w:sz w:val="22"/>
          <w:szCs w:val="22"/>
        </w:rPr>
        <w:t>ს 10 დოქტორანტის</w:t>
      </w:r>
      <w:r w:rsidR="009B0D1F" w:rsidRPr="00085305">
        <w:rPr>
          <w:rFonts w:asciiTheme="majorHAnsi" w:hAnsiTheme="majorHAnsi" w:cstheme="majorBidi"/>
          <w:color w:val="2E74B5" w:themeColor="accent1" w:themeShade="BF"/>
          <w:sz w:val="22"/>
          <w:szCs w:val="22"/>
        </w:rPr>
        <w:t xml:space="preserve"> </w:t>
      </w:r>
      <w:r w:rsidR="00BC0E3F">
        <w:rPr>
          <w:rFonts w:asciiTheme="majorHAnsi" w:hAnsiTheme="majorHAnsi" w:cstheme="majorBidi"/>
          <w:color w:val="2E74B5" w:themeColor="accent1" w:themeShade="BF"/>
          <w:sz w:val="22"/>
          <w:szCs w:val="22"/>
          <w:lang w:val="ka-GE"/>
        </w:rPr>
        <w:t xml:space="preserve">(5 – </w:t>
      </w:r>
      <w:r w:rsidR="00E22504">
        <w:rPr>
          <w:rFonts w:asciiTheme="majorHAnsi" w:hAnsiTheme="majorHAnsi" w:cstheme="majorBidi"/>
          <w:color w:val="2E74B5" w:themeColor="accent1" w:themeShade="BF"/>
          <w:sz w:val="22"/>
          <w:szCs w:val="22"/>
          <w:lang w:val="ka-GE"/>
        </w:rPr>
        <w:t>2021</w:t>
      </w:r>
      <w:r w:rsidR="00BC0E3F">
        <w:rPr>
          <w:rFonts w:asciiTheme="majorHAnsi" w:hAnsiTheme="majorHAnsi" w:cstheme="majorBidi"/>
          <w:color w:val="2E74B5" w:themeColor="accent1" w:themeShade="BF"/>
          <w:sz w:val="22"/>
          <w:szCs w:val="22"/>
          <w:lang w:val="ka-GE"/>
        </w:rPr>
        <w:t xml:space="preserve"> და 5 – 2022</w:t>
      </w:r>
      <w:r w:rsidR="00E22504">
        <w:rPr>
          <w:rFonts w:asciiTheme="majorHAnsi" w:hAnsiTheme="majorHAnsi" w:cstheme="majorBidi"/>
          <w:color w:val="2E74B5" w:themeColor="accent1" w:themeShade="BF"/>
          <w:sz w:val="22"/>
          <w:szCs w:val="22"/>
          <w:lang w:val="ka-GE"/>
        </w:rPr>
        <w:t xml:space="preserve"> წელს</w:t>
      </w:r>
      <w:r w:rsidR="00BC0E3F">
        <w:rPr>
          <w:rFonts w:asciiTheme="majorHAnsi" w:hAnsiTheme="majorHAnsi" w:cstheme="majorBidi"/>
          <w:color w:val="2E74B5" w:themeColor="accent1" w:themeShade="BF"/>
          <w:sz w:val="22"/>
          <w:szCs w:val="22"/>
          <w:lang w:val="ka-GE"/>
        </w:rPr>
        <w:t xml:space="preserve">) </w:t>
      </w:r>
      <w:r w:rsidR="009B0D1F" w:rsidRPr="00085305">
        <w:rPr>
          <w:rFonts w:asciiTheme="majorHAnsi" w:hAnsiTheme="majorHAnsi" w:cstheme="majorBidi"/>
          <w:color w:val="2E74B5" w:themeColor="accent1" w:themeShade="BF"/>
          <w:sz w:val="22"/>
          <w:szCs w:val="22"/>
        </w:rPr>
        <w:t xml:space="preserve">მიღებას </w:t>
      </w:r>
      <w:r w:rsidR="00085305" w:rsidRPr="00085305">
        <w:rPr>
          <w:rFonts w:asciiTheme="majorHAnsi" w:hAnsiTheme="majorHAnsi" w:cstheme="majorBidi"/>
          <w:color w:val="2E74B5" w:themeColor="accent1" w:themeShade="BF"/>
          <w:sz w:val="22"/>
          <w:szCs w:val="22"/>
          <w:lang w:val="ka-GE"/>
        </w:rPr>
        <w:t xml:space="preserve">თსუ მედიცინის ფაკულტეტის </w:t>
      </w:r>
      <w:r w:rsidRPr="00085305">
        <w:rPr>
          <w:rFonts w:asciiTheme="majorHAnsi" w:hAnsiTheme="majorHAnsi" w:cstheme="majorBidi"/>
          <w:color w:val="2E74B5" w:themeColor="accent1" w:themeShade="BF"/>
          <w:sz w:val="22"/>
          <w:szCs w:val="22"/>
        </w:rPr>
        <w:t>სადოქტორო პროგრამა</w:t>
      </w:r>
      <w:r w:rsidR="002C4598" w:rsidRPr="00085305">
        <w:rPr>
          <w:rFonts w:asciiTheme="majorHAnsi" w:hAnsiTheme="majorHAnsi" w:cstheme="majorBidi"/>
          <w:color w:val="2E74B5" w:themeColor="accent1" w:themeShade="BF"/>
          <w:sz w:val="22"/>
          <w:szCs w:val="22"/>
        </w:rPr>
        <w:t>ზე</w:t>
      </w:r>
      <w:r w:rsidRPr="00085305">
        <w:rPr>
          <w:rFonts w:asciiTheme="majorHAnsi" w:hAnsiTheme="majorHAnsi" w:cstheme="majorBidi"/>
          <w:color w:val="2E74B5" w:themeColor="accent1" w:themeShade="BF"/>
          <w:sz w:val="22"/>
          <w:szCs w:val="22"/>
        </w:rPr>
        <w:t xml:space="preserve"> </w:t>
      </w:r>
      <w:r w:rsidR="00085305" w:rsidRPr="00085305">
        <w:rPr>
          <w:rFonts w:asciiTheme="majorHAnsi" w:hAnsiTheme="majorHAnsi" w:cstheme="majorBidi"/>
          <w:color w:val="2E74B5" w:themeColor="accent1" w:themeShade="BF"/>
          <w:sz w:val="22"/>
          <w:szCs w:val="22"/>
          <w:lang w:val="ka-GE"/>
        </w:rPr>
        <w:t>„</w:t>
      </w:r>
      <w:r w:rsidRPr="00085305">
        <w:rPr>
          <w:rFonts w:asciiTheme="majorHAnsi" w:hAnsiTheme="majorHAnsi" w:cstheme="majorBidi"/>
          <w:color w:val="2E74B5" w:themeColor="accent1" w:themeShade="BF"/>
          <w:sz w:val="22"/>
          <w:szCs w:val="22"/>
        </w:rPr>
        <w:t>საზოგადოებრივი ჯანდაცვა და ეპიდემიოლოგია</w:t>
      </w:r>
      <w:r w:rsidR="00085305" w:rsidRPr="00085305">
        <w:rPr>
          <w:rFonts w:asciiTheme="majorHAnsi" w:hAnsiTheme="majorHAnsi" w:cstheme="majorBidi"/>
          <w:color w:val="2E74B5" w:themeColor="accent1" w:themeShade="BF"/>
          <w:sz w:val="22"/>
          <w:szCs w:val="22"/>
          <w:lang w:val="ka-GE"/>
        </w:rPr>
        <w:t xml:space="preserve">“ </w:t>
      </w:r>
      <w:r w:rsidR="009B0D1F" w:rsidRPr="00085305">
        <w:rPr>
          <w:rFonts w:asciiTheme="majorHAnsi" w:hAnsiTheme="majorHAnsi" w:cstheme="majorBidi"/>
          <w:color w:val="2E74B5" w:themeColor="accent1" w:themeShade="BF"/>
          <w:sz w:val="22"/>
          <w:szCs w:val="22"/>
        </w:rPr>
        <w:t xml:space="preserve">კონცენტრაციით - </w:t>
      </w:r>
      <w:r w:rsidRPr="00085305">
        <w:rPr>
          <w:rFonts w:asciiTheme="majorHAnsi" w:hAnsiTheme="majorHAnsi" w:cstheme="majorBidi"/>
          <w:color w:val="2E74B5" w:themeColor="accent1" w:themeShade="BF"/>
          <w:sz w:val="22"/>
          <w:szCs w:val="22"/>
        </w:rPr>
        <w:t>იმპლემენტაც</w:t>
      </w:r>
      <w:r w:rsidR="00E5638A" w:rsidRPr="00085305">
        <w:rPr>
          <w:rFonts w:asciiTheme="majorHAnsi" w:hAnsiTheme="majorHAnsi" w:cstheme="majorBidi"/>
          <w:color w:val="2E74B5" w:themeColor="accent1" w:themeShade="BF"/>
          <w:sz w:val="22"/>
          <w:szCs w:val="22"/>
        </w:rPr>
        <w:t>იის მეცნიერება ფოკუსით აივ/შიდსზე</w:t>
      </w:r>
    </w:p>
    <w:p w14:paraId="5B7506B9" w14:textId="7FC11956" w:rsidR="009F06BD" w:rsidRPr="00351E5E" w:rsidRDefault="0023489B" w:rsidP="0038553C">
      <w:pPr>
        <w:jc w:val="both"/>
        <w:rPr>
          <w:sz w:val="20"/>
          <w:szCs w:val="20"/>
          <w:lang w:val="ka-GE"/>
        </w:rPr>
      </w:pPr>
      <w:r w:rsidRPr="00816EA0">
        <w:rPr>
          <w:sz w:val="20"/>
          <w:szCs w:val="20"/>
          <w:u w:val="single"/>
          <w:lang w:val="ka-GE"/>
        </w:rPr>
        <w:t xml:space="preserve">პარტნიორობა </w:t>
      </w:r>
      <w:r w:rsidR="003E7EBE" w:rsidRPr="00816EA0">
        <w:rPr>
          <w:sz w:val="20"/>
          <w:szCs w:val="20"/>
          <w:u w:val="single"/>
          <w:lang w:val="ka-GE"/>
        </w:rPr>
        <w:t>ჯანმრთელობის კვლევისა და განვითარებისთვის</w:t>
      </w:r>
      <w:r w:rsidRPr="00816EA0">
        <w:rPr>
          <w:sz w:val="20"/>
          <w:szCs w:val="20"/>
          <w:lang w:val="ka-GE"/>
        </w:rPr>
        <w:t xml:space="preserve"> (</w:t>
      </w:r>
      <w:r w:rsidR="00E15C08">
        <w:rPr>
          <w:sz w:val="20"/>
          <w:szCs w:val="20"/>
          <w:lang w:val="ka-GE"/>
        </w:rPr>
        <w:t xml:space="preserve">შემდგომში მოხსენიებული იქნება როგორც </w:t>
      </w:r>
      <w:r w:rsidR="00E15C08" w:rsidRPr="00085305">
        <w:rPr>
          <w:b/>
          <w:bCs/>
          <w:sz w:val="20"/>
          <w:szCs w:val="20"/>
          <w:u w:val="single"/>
          <w:lang w:val="ka-GE"/>
        </w:rPr>
        <w:t>პარტნიორობა</w:t>
      </w:r>
      <w:r w:rsidR="00E15C08">
        <w:rPr>
          <w:sz w:val="20"/>
          <w:szCs w:val="20"/>
          <w:lang w:val="ka-GE"/>
        </w:rPr>
        <w:t xml:space="preserve"> [</w:t>
      </w:r>
      <w:hyperlink r:id="rId10" w:history="1">
        <w:r w:rsidR="003E7EBE" w:rsidRPr="00816EA0">
          <w:rPr>
            <w:rStyle w:val="Hyperlink"/>
            <w:sz w:val="20"/>
            <w:szCs w:val="20"/>
            <w:lang w:val="ka-GE"/>
          </w:rPr>
          <w:t>https://prah.ge</w:t>
        </w:r>
      </w:hyperlink>
      <w:r w:rsidR="00E15C08">
        <w:rPr>
          <w:rStyle w:val="Hyperlink"/>
          <w:sz w:val="20"/>
          <w:szCs w:val="20"/>
          <w:lang w:val="ka-GE"/>
        </w:rPr>
        <w:t>]</w:t>
      </w:r>
      <w:r w:rsidRPr="00816EA0">
        <w:rPr>
          <w:sz w:val="20"/>
          <w:szCs w:val="20"/>
          <w:lang w:val="ka-GE"/>
        </w:rPr>
        <w:t xml:space="preserve">) </w:t>
      </w:r>
      <w:r w:rsidR="003E7EBE" w:rsidRPr="00816EA0">
        <w:rPr>
          <w:sz w:val="20"/>
          <w:szCs w:val="20"/>
          <w:lang w:val="ka-GE"/>
        </w:rPr>
        <w:t xml:space="preserve">2020 წლიდან </w:t>
      </w:r>
      <w:r w:rsidRPr="00816EA0">
        <w:rPr>
          <w:sz w:val="20"/>
          <w:szCs w:val="20"/>
          <w:lang w:val="ka-GE"/>
        </w:rPr>
        <w:t xml:space="preserve">ახორციელებს </w:t>
      </w:r>
      <w:r w:rsidR="003E7EBE" w:rsidRPr="00816EA0">
        <w:rPr>
          <w:sz w:val="20"/>
          <w:szCs w:val="20"/>
          <w:lang w:val="ka-GE"/>
        </w:rPr>
        <w:t>აშშ ჯანმრთელობის ეროვნული ინსტიტუტის ფოგარტის საერთაშორისო ცენტრის მიერ დაფინანსებულ პროექტს</w:t>
      </w:r>
      <w:r w:rsidRPr="00816EA0">
        <w:rPr>
          <w:sz w:val="20"/>
          <w:szCs w:val="20"/>
          <w:lang w:val="ka-GE"/>
        </w:rPr>
        <w:t xml:space="preserve"> სახელწოდებით:</w:t>
      </w:r>
      <w:r w:rsidR="003E7EBE" w:rsidRPr="00816EA0">
        <w:rPr>
          <w:sz w:val="20"/>
          <w:szCs w:val="20"/>
          <w:lang w:val="ka-GE"/>
        </w:rPr>
        <w:t xml:space="preserve"> </w:t>
      </w:r>
      <w:r w:rsidR="003E7EBE" w:rsidRPr="00816EA0">
        <w:rPr>
          <w:sz w:val="20"/>
          <w:szCs w:val="20"/>
          <w:u w:val="single"/>
          <w:lang w:val="ka-GE"/>
        </w:rPr>
        <w:t>სტრატეგიული პარტნიორობა ტრენინგში აივ/შიდსის დასამარცხებლად საქართველოში.</w:t>
      </w:r>
      <w:r w:rsidR="003E7EBE" w:rsidRPr="00816EA0">
        <w:rPr>
          <w:sz w:val="20"/>
          <w:szCs w:val="20"/>
          <w:lang w:val="ka-GE"/>
        </w:rPr>
        <w:t xml:space="preserve"> </w:t>
      </w:r>
      <w:r w:rsidR="00E9006B">
        <w:rPr>
          <w:sz w:val="20"/>
          <w:szCs w:val="20"/>
          <w:lang w:val="ka-GE"/>
        </w:rPr>
        <w:t>პროექტის განმახორციელებელ</w:t>
      </w:r>
      <w:r w:rsidR="009B0D1F">
        <w:rPr>
          <w:sz w:val="20"/>
          <w:szCs w:val="20"/>
          <w:lang w:val="ka-GE"/>
        </w:rPr>
        <w:t>ი</w:t>
      </w:r>
      <w:r w:rsidR="00E9006B">
        <w:rPr>
          <w:sz w:val="20"/>
          <w:szCs w:val="20"/>
          <w:lang w:val="ka-GE"/>
        </w:rPr>
        <w:t xml:space="preserve"> </w:t>
      </w:r>
      <w:r w:rsidR="003E7EBE" w:rsidRPr="008B19A9">
        <w:rPr>
          <w:sz w:val="20"/>
          <w:szCs w:val="20"/>
          <w:lang w:val="ka-GE"/>
        </w:rPr>
        <w:t>პარტნიორ</w:t>
      </w:r>
      <w:r w:rsidR="00E9006B">
        <w:rPr>
          <w:sz w:val="20"/>
          <w:szCs w:val="20"/>
          <w:lang w:val="ka-GE"/>
        </w:rPr>
        <w:t>ები</w:t>
      </w:r>
      <w:r w:rsidR="003E7EBE" w:rsidRPr="008B19A9">
        <w:rPr>
          <w:sz w:val="20"/>
          <w:szCs w:val="20"/>
          <w:lang w:val="ka-GE"/>
        </w:rPr>
        <w:t xml:space="preserve"> </w:t>
      </w:r>
      <w:r w:rsidR="00816EA0">
        <w:rPr>
          <w:sz w:val="20"/>
          <w:szCs w:val="20"/>
          <w:lang w:val="ka-GE"/>
        </w:rPr>
        <w:t>არიან</w:t>
      </w:r>
      <w:r w:rsidR="00816EA0" w:rsidRPr="008B19A9">
        <w:rPr>
          <w:sz w:val="20"/>
          <w:szCs w:val="20"/>
          <w:lang w:val="ka-GE"/>
        </w:rPr>
        <w:t xml:space="preserve"> </w:t>
      </w:r>
      <w:r w:rsidR="00E919BD" w:rsidRPr="008B19A9">
        <w:rPr>
          <w:sz w:val="20"/>
          <w:szCs w:val="20"/>
          <w:lang w:val="ka-GE"/>
        </w:rPr>
        <w:t xml:space="preserve"> (</w:t>
      </w:r>
      <w:r w:rsidR="009B0D1F">
        <w:rPr>
          <w:sz w:val="20"/>
          <w:szCs w:val="20"/>
          <w:lang w:val="ka-GE"/>
        </w:rPr>
        <w:t>1</w:t>
      </w:r>
      <w:r w:rsidR="00E919BD" w:rsidRPr="008B19A9">
        <w:rPr>
          <w:sz w:val="20"/>
          <w:szCs w:val="20"/>
          <w:lang w:val="ka-GE"/>
        </w:rPr>
        <w:t xml:space="preserve">) საქართველოს </w:t>
      </w:r>
      <w:r w:rsidR="00120854" w:rsidRPr="008B19A9">
        <w:rPr>
          <w:sz w:val="20"/>
          <w:szCs w:val="20"/>
          <w:lang w:val="ka-GE"/>
        </w:rPr>
        <w:t>აივ/შიდსის სფერო</w:t>
      </w:r>
      <w:r w:rsidR="00103CAE">
        <w:rPr>
          <w:sz w:val="20"/>
          <w:szCs w:val="20"/>
          <w:lang w:val="ka-GE"/>
        </w:rPr>
        <w:t>ს</w:t>
      </w:r>
      <w:r w:rsidR="00120854">
        <w:rPr>
          <w:sz w:val="20"/>
          <w:szCs w:val="20"/>
          <w:lang w:val="ka-GE"/>
        </w:rPr>
        <w:t xml:space="preserve"> წამყვანი</w:t>
      </w:r>
      <w:r w:rsidR="00120854" w:rsidRPr="008B19A9">
        <w:rPr>
          <w:sz w:val="20"/>
          <w:szCs w:val="20"/>
          <w:lang w:val="ka-GE"/>
        </w:rPr>
        <w:t xml:space="preserve"> </w:t>
      </w:r>
      <w:r w:rsidR="00E919BD" w:rsidRPr="008B19A9">
        <w:rPr>
          <w:sz w:val="20"/>
          <w:szCs w:val="20"/>
          <w:lang w:val="ka-GE"/>
        </w:rPr>
        <w:t>სამთავრობო და არასამთავრობო ორგანიზაციები</w:t>
      </w:r>
      <w:r w:rsidR="007A0068">
        <w:rPr>
          <w:sz w:val="20"/>
          <w:szCs w:val="20"/>
          <w:lang w:val="ka-GE"/>
        </w:rPr>
        <w:t xml:space="preserve"> და </w:t>
      </w:r>
      <w:r w:rsidR="00E919BD" w:rsidRPr="008B19A9">
        <w:rPr>
          <w:sz w:val="20"/>
          <w:szCs w:val="20"/>
          <w:lang w:val="ka-GE"/>
        </w:rPr>
        <w:t>მეცნიერები (დაავადებათა კონტროლისა და საზოგადოებრივი ჯანმრთელობის ეროვნული ცენტრი, ტუბერკულოზისა და ფილტვების დაავადებათა ეროვნული ცენტრი, ჯანმრთელობის კვლევითი კავშირი, საერთაშორისო ფონდი კურაციო, სოციალური კვლევებისა და ანალიზის ინსტიტუტი); (</w:t>
      </w:r>
      <w:r w:rsidR="002C4598">
        <w:rPr>
          <w:sz w:val="20"/>
          <w:szCs w:val="20"/>
          <w:lang w:val="ka-GE"/>
        </w:rPr>
        <w:t>2</w:t>
      </w:r>
      <w:r w:rsidR="00E919BD" w:rsidRPr="008B19A9">
        <w:rPr>
          <w:sz w:val="20"/>
          <w:szCs w:val="20"/>
          <w:lang w:val="ka-GE"/>
        </w:rPr>
        <w:t xml:space="preserve">) </w:t>
      </w:r>
      <w:r w:rsidR="00EE3157" w:rsidRPr="008B19A9">
        <w:rPr>
          <w:sz w:val="20"/>
          <w:szCs w:val="20"/>
          <w:lang w:val="ka-GE"/>
        </w:rPr>
        <w:t>აშშ ნიუ-</w:t>
      </w:r>
      <w:r w:rsidR="00EE3157">
        <w:rPr>
          <w:sz w:val="20"/>
          <w:szCs w:val="20"/>
          <w:lang w:val="ka-GE"/>
        </w:rPr>
        <w:t>ი</w:t>
      </w:r>
      <w:r w:rsidR="00EE3157" w:rsidRPr="008B19A9">
        <w:rPr>
          <w:sz w:val="20"/>
          <w:szCs w:val="20"/>
          <w:lang w:val="ka-GE"/>
        </w:rPr>
        <w:t xml:space="preserve">ორკის </w:t>
      </w:r>
      <w:r w:rsidR="00EE3157">
        <w:rPr>
          <w:sz w:val="20"/>
          <w:szCs w:val="20"/>
          <w:lang w:val="ka-GE"/>
        </w:rPr>
        <w:t>შტატის უნივერსი</w:t>
      </w:r>
      <w:r w:rsidR="00EE3157" w:rsidRPr="008B19A9">
        <w:rPr>
          <w:sz w:val="20"/>
          <w:szCs w:val="20"/>
          <w:lang w:val="ka-GE"/>
        </w:rPr>
        <w:t xml:space="preserve">ტეტის  </w:t>
      </w:r>
      <w:r w:rsidR="00EE3157" w:rsidRPr="00E919BD">
        <w:rPr>
          <w:sz w:val="20"/>
          <w:szCs w:val="20"/>
          <w:lang w:val="ka-GE"/>
        </w:rPr>
        <w:t>დაუნთაუნის</w:t>
      </w:r>
      <w:r w:rsidR="00EE3157" w:rsidRPr="008B19A9">
        <w:rPr>
          <w:sz w:val="20"/>
          <w:szCs w:val="20"/>
          <w:lang w:val="ka-GE"/>
        </w:rPr>
        <w:t xml:space="preserve"> </w:t>
      </w:r>
      <w:r w:rsidR="00EE3157" w:rsidRPr="00E919BD">
        <w:rPr>
          <w:sz w:val="20"/>
          <w:szCs w:val="20"/>
          <w:lang w:val="ka-GE"/>
        </w:rPr>
        <w:t>სამედიცინო ცენტრი</w:t>
      </w:r>
      <w:r w:rsidR="00EE3157">
        <w:rPr>
          <w:sz w:val="20"/>
          <w:szCs w:val="20"/>
          <w:lang w:val="ka-GE"/>
        </w:rPr>
        <w:t>ს</w:t>
      </w:r>
      <w:r w:rsidR="00EE3157" w:rsidRPr="008B19A9">
        <w:rPr>
          <w:sz w:val="20"/>
          <w:szCs w:val="20"/>
          <w:lang w:val="ka-GE"/>
        </w:rPr>
        <w:t xml:space="preserve"> და </w:t>
      </w:r>
      <w:r w:rsidR="00EE3157" w:rsidRPr="00E919BD">
        <w:rPr>
          <w:sz w:val="20"/>
          <w:szCs w:val="20"/>
          <w:lang w:val="ka-GE"/>
        </w:rPr>
        <w:t>ოლბანის საზოგადოებრივი ჯანმრთელობის სკოლ</w:t>
      </w:r>
      <w:r w:rsidR="00AE5F92">
        <w:rPr>
          <w:sz w:val="20"/>
          <w:szCs w:val="20"/>
          <w:lang w:val="ka-GE"/>
        </w:rPr>
        <w:t>ა</w:t>
      </w:r>
      <w:r w:rsidR="00B11A0C">
        <w:rPr>
          <w:sz w:val="20"/>
          <w:szCs w:val="20"/>
          <w:lang w:val="ka-GE"/>
        </w:rPr>
        <w:t xml:space="preserve"> და </w:t>
      </w:r>
      <w:r w:rsidR="00E919BD" w:rsidRPr="008B19A9">
        <w:rPr>
          <w:sz w:val="20"/>
          <w:szCs w:val="20"/>
          <w:lang w:val="ka-GE"/>
        </w:rPr>
        <w:t>(</w:t>
      </w:r>
      <w:r w:rsidR="002C4598">
        <w:rPr>
          <w:sz w:val="20"/>
          <w:szCs w:val="20"/>
          <w:lang w:val="ka-GE"/>
        </w:rPr>
        <w:t>3</w:t>
      </w:r>
      <w:r w:rsidR="00E919BD" w:rsidRPr="008B19A9">
        <w:rPr>
          <w:sz w:val="20"/>
          <w:szCs w:val="20"/>
          <w:lang w:val="ka-GE"/>
        </w:rPr>
        <w:t xml:space="preserve">) </w:t>
      </w:r>
      <w:r w:rsidR="00E919BD" w:rsidRPr="00E919BD">
        <w:rPr>
          <w:sz w:val="20"/>
          <w:szCs w:val="20"/>
          <w:lang w:val="ka-GE"/>
        </w:rPr>
        <w:t>ნიუ-</w:t>
      </w:r>
      <w:r w:rsidR="0043413B">
        <w:rPr>
          <w:sz w:val="20"/>
          <w:szCs w:val="20"/>
          <w:lang w:val="ka-GE"/>
        </w:rPr>
        <w:t>ი</w:t>
      </w:r>
      <w:r w:rsidR="00E919BD" w:rsidRPr="00E919BD">
        <w:rPr>
          <w:sz w:val="20"/>
          <w:szCs w:val="20"/>
          <w:lang w:val="ka-GE"/>
        </w:rPr>
        <w:t>ორკის შტატის ჯანდაცვის დეპარტამენტის შიდსის ინსტიტუტი</w:t>
      </w:r>
      <w:r w:rsidR="00B12BC1">
        <w:rPr>
          <w:sz w:val="20"/>
          <w:szCs w:val="20"/>
          <w:lang w:val="ka-GE"/>
        </w:rPr>
        <w:t>.</w:t>
      </w:r>
    </w:p>
    <w:p w14:paraId="191D4E2D" w14:textId="5DB0E4A8" w:rsidR="0023489B" w:rsidRPr="008B19A9" w:rsidRDefault="00E919BD" w:rsidP="0038553C">
      <w:pPr>
        <w:jc w:val="both"/>
        <w:rPr>
          <w:sz w:val="20"/>
          <w:szCs w:val="20"/>
          <w:u w:val="single"/>
          <w:lang w:val="ka-GE"/>
        </w:rPr>
      </w:pPr>
      <w:r w:rsidRPr="008B19A9">
        <w:rPr>
          <w:sz w:val="20"/>
          <w:szCs w:val="20"/>
          <w:lang w:val="ka-GE"/>
        </w:rPr>
        <w:t xml:space="preserve">პროექტის </w:t>
      </w:r>
      <w:r w:rsidR="002C4598" w:rsidRPr="00816EA0">
        <w:rPr>
          <w:sz w:val="20"/>
          <w:szCs w:val="20"/>
          <w:u w:val="single"/>
          <w:lang w:val="ka-GE"/>
        </w:rPr>
        <w:t>სტრატეგიული პარტნიორობა ტრენინგში აივ/შიდსის დასამარცხებლად საქართველოში</w:t>
      </w:r>
      <w:r w:rsidR="002C4598" w:rsidRPr="00816EA0">
        <w:rPr>
          <w:sz w:val="20"/>
          <w:szCs w:val="20"/>
          <w:lang w:val="ka-GE"/>
        </w:rPr>
        <w:t xml:space="preserve"> </w:t>
      </w:r>
      <w:r w:rsidR="002C4598">
        <w:rPr>
          <w:sz w:val="20"/>
          <w:szCs w:val="20"/>
          <w:lang w:val="ka-GE"/>
        </w:rPr>
        <w:t xml:space="preserve">ორგანიზაციული და ფინანსური ხელშეწყობით </w:t>
      </w:r>
      <w:r w:rsidR="001019E1" w:rsidRPr="008B19A9">
        <w:rPr>
          <w:sz w:val="20"/>
          <w:szCs w:val="20"/>
          <w:lang w:val="ka-GE"/>
        </w:rPr>
        <w:t xml:space="preserve">10 დოქტორანტი გაივლის სწავლებას </w:t>
      </w:r>
      <w:r w:rsidR="001019E1" w:rsidRPr="008B19A9">
        <w:rPr>
          <w:sz w:val="20"/>
          <w:szCs w:val="20"/>
          <w:u w:val="single"/>
          <w:lang w:val="ka-GE"/>
        </w:rPr>
        <w:t>თსუ-</w:t>
      </w:r>
      <w:r w:rsidR="002C4598">
        <w:rPr>
          <w:sz w:val="20"/>
          <w:szCs w:val="20"/>
          <w:u w:val="single"/>
          <w:lang w:val="ka-GE"/>
        </w:rPr>
        <w:t>ი</w:t>
      </w:r>
      <w:r w:rsidR="001019E1" w:rsidRPr="008B19A9">
        <w:rPr>
          <w:sz w:val="20"/>
          <w:szCs w:val="20"/>
          <w:u w:val="single"/>
          <w:lang w:val="ka-GE"/>
        </w:rPr>
        <w:t xml:space="preserve">ს </w:t>
      </w:r>
      <w:r w:rsidR="002C4598">
        <w:rPr>
          <w:sz w:val="20"/>
          <w:szCs w:val="20"/>
          <w:u w:val="single"/>
          <w:lang w:val="ka-GE"/>
        </w:rPr>
        <w:t xml:space="preserve">მედიცინის ფაკულტეტის </w:t>
      </w:r>
      <w:r w:rsidR="001019E1" w:rsidRPr="008B19A9">
        <w:rPr>
          <w:sz w:val="20"/>
          <w:szCs w:val="20"/>
          <w:u w:val="single"/>
          <w:lang w:val="ka-GE"/>
        </w:rPr>
        <w:t>საზოგადოებრივი ჯანდაცვისა და ეპიდემიოლოგიის სადოქტორო პროგრამის ფარგლებში.</w:t>
      </w:r>
      <w:r w:rsidR="001019E1" w:rsidRPr="008B19A9">
        <w:rPr>
          <w:sz w:val="20"/>
          <w:szCs w:val="20"/>
          <w:lang w:val="ka-GE"/>
        </w:rPr>
        <w:t xml:space="preserve"> </w:t>
      </w:r>
      <w:r w:rsidR="001019E1" w:rsidRPr="008B19A9">
        <w:rPr>
          <w:sz w:val="20"/>
          <w:szCs w:val="20"/>
          <w:u w:val="single"/>
          <w:lang w:val="ka-GE"/>
        </w:rPr>
        <w:t xml:space="preserve">რვა თვის განმავლობაში </w:t>
      </w:r>
      <w:r w:rsidR="00B14734" w:rsidRPr="008B19A9">
        <w:rPr>
          <w:sz w:val="20"/>
          <w:szCs w:val="20"/>
          <w:lang w:val="ka-GE"/>
        </w:rPr>
        <w:t xml:space="preserve">სტუდენტები </w:t>
      </w:r>
      <w:r w:rsidR="001019E1" w:rsidRPr="008B19A9">
        <w:rPr>
          <w:sz w:val="20"/>
          <w:szCs w:val="20"/>
          <w:u w:val="single"/>
          <w:lang w:val="ka-GE"/>
        </w:rPr>
        <w:t xml:space="preserve">ტრენინგს გაივლიან ამერიკის შეერთებულ შტატებში - პირველ ოთხ თვეში დაასრულებენ  საზოგადოებრივი ჯანმრთელობის შერჩეულ კურსებს </w:t>
      </w:r>
      <w:r w:rsidR="001019E1" w:rsidRPr="00E919BD">
        <w:rPr>
          <w:sz w:val="20"/>
          <w:szCs w:val="20"/>
          <w:u w:val="single"/>
          <w:lang w:val="ka-GE"/>
        </w:rPr>
        <w:t>ოლბანის საზოგადოებრივი ჯანმრთელობის სკოლა</w:t>
      </w:r>
      <w:r w:rsidR="001019E1" w:rsidRPr="008B19A9">
        <w:rPr>
          <w:sz w:val="20"/>
          <w:szCs w:val="20"/>
          <w:u w:val="single"/>
          <w:lang w:val="ka-GE"/>
        </w:rPr>
        <w:t xml:space="preserve">ში და მომდევნო ოთხი თვის განმავლობაში პრაქტიკულ სტაჟირებას გაივლიან </w:t>
      </w:r>
      <w:r w:rsidR="001019E1" w:rsidRPr="00E919BD">
        <w:rPr>
          <w:sz w:val="20"/>
          <w:szCs w:val="20"/>
          <w:u w:val="single"/>
          <w:lang w:val="ka-GE"/>
        </w:rPr>
        <w:t>ნიუ-</w:t>
      </w:r>
      <w:r w:rsidR="0043413B">
        <w:rPr>
          <w:sz w:val="20"/>
          <w:szCs w:val="20"/>
          <w:u w:val="single"/>
          <w:lang w:val="ka-GE"/>
        </w:rPr>
        <w:t>ი</w:t>
      </w:r>
      <w:r w:rsidR="001019E1" w:rsidRPr="00E919BD">
        <w:rPr>
          <w:sz w:val="20"/>
          <w:szCs w:val="20"/>
          <w:u w:val="single"/>
          <w:lang w:val="ka-GE"/>
        </w:rPr>
        <w:t>ორკის შტატის ჯანდაცვის დეპარტამენტის შიდსის ინსტიტუტ</w:t>
      </w:r>
      <w:r w:rsidR="001019E1" w:rsidRPr="008B19A9">
        <w:rPr>
          <w:sz w:val="20"/>
          <w:szCs w:val="20"/>
          <w:u w:val="single"/>
          <w:lang w:val="ka-GE"/>
        </w:rPr>
        <w:t xml:space="preserve">ში. </w:t>
      </w:r>
    </w:p>
    <w:p w14:paraId="144CCC2C" w14:textId="24B0062D" w:rsidR="008B19A9" w:rsidRDefault="008B19A9" w:rsidP="0038553C">
      <w:pPr>
        <w:jc w:val="both"/>
        <w:rPr>
          <w:sz w:val="20"/>
          <w:szCs w:val="20"/>
          <w:lang w:val="ka-GE"/>
        </w:rPr>
      </w:pPr>
      <w:r>
        <w:rPr>
          <w:sz w:val="20"/>
          <w:szCs w:val="20"/>
          <w:lang w:val="ka-GE"/>
        </w:rPr>
        <w:t xml:space="preserve">სრულად მოხდება </w:t>
      </w:r>
      <w:r w:rsidRPr="008B19A9">
        <w:rPr>
          <w:sz w:val="20"/>
          <w:szCs w:val="20"/>
          <w:lang w:val="ka-GE"/>
        </w:rPr>
        <w:t xml:space="preserve">სადოქტორო პროგრამაზე </w:t>
      </w:r>
      <w:r>
        <w:rPr>
          <w:sz w:val="20"/>
          <w:szCs w:val="20"/>
          <w:lang w:val="ka-GE"/>
        </w:rPr>
        <w:t>მიღებული</w:t>
      </w:r>
      <w:r w:rsidRPr="008B19A9">
        <w:rPr>
          <w:sz w:val="20"/>
          <w:szCs w:val="20"/>
          <w:lang w:val="ka-GE"/>
        </w:rPr>
        <w:t xml:space="preserve"> სტუდენტები</w:t>
      </w:r>
      <w:r>
        <w:rPr>
          <w:sz w:val="20"/>
          <w:szCs w:val="20"/>
          <w:lang w:val="ka-GE"/>
        </w:rPr>
        <w:t>ს</w:t>
      </w:r>
      <w:r w:rsidRPr="008B19A9">
        <w:rPr>
          <w:sz w:val="20"/>
          <w:szCs w:val="20"/>
          <w:lang w:val="ka-GE"/>
        </w:rPr>
        <w:t xml:space="preserve"> </w:t>
      </w:r>
      <w:r>
        <w:rPr>
          <w:sz w:val="20"/>
          <w:szCs w:val="20"/>
          <w:lang w:val="ka-GE"/>
        </w:rPr>
        <w:t>დაფინანსება</w:t>
      </w:r>
      <w:r w:rsidRPr="008B19A9">
        <w:rPr>
          <w:sz w:val="20"/>
          <w:szCs w:val="20"/>
          <w:lang w:val="ka-GE"/>
        </w:rPr>
        <w:t xml:space="preserve">; </w:t>
      </w:r>
      <w:r w:rsidRPr="00085305">
        <w:rPr>
          <w:b/>
          <w:bCs/>
          <w:sz w:val="20"/>
          <w:szCs w:val="20"/>
          <w:u w:val="single"/>
          <w:lang w:val="ka-GE"/>
        </w:rPr>
        <w:t>პარტნიორობა</w:t>
      </w:r>
      <w:r w:rsidRPr="008B19A9">
        <w:rPr>
          <w:sz w:val="20"/>
          <w:szCs w:val="20"/>
          <w:lang w:val="ka-GE"/>
        </w:rPr>
        <w:t xml:space="preserve"> </w:t>
      </w:r>
      <w:r>
        <w:rPr>
          <w:sz w:val="20"/>
          <w:szCs w:val="20"/>
          <w:lang w:val="ka-GE"/>
        </w:rPr>
        <w:t>დააფინანსებს</w:t>
      </w:r>
      <w:r w:rsidRPr="008B19A9">
        <w:rPr>
          <w:sz w:val="20"/>
          <w:szCs w:val="20"/>
          <w:lang w:val="ka-GE"/>
        </w:rPr>
        <w:t xml:space="preserve"> თსუ</w:t>
      </w:r>
      <w:r>
        <w:rPr>
          <w:sz w:val="20"/>
          <w:szCs w:val="20"/>
          <w:lang w:val="ka-GE"/>
        </w:rPr>
        <w:t>-</w:t>
      </w:r>
      <w:r w:rsidRPr="008B19A9">
        <w:rPr>
          <w:sz w:val="20"/>
          <w:szCs w:val="20"/>
          <w:lang w:val="ka-GE"/>
        </w:rPr>
        <w:t>ს</w:t>
      </w:r>
      <w:r>
        <w:rPr>
          <w:sz w:val="20"/>
          <w:szCs w:val="20"/>
          <w:lang w:val="ka-GE"/>
        </w:rPr>
        <w:t xml:space="preserve"> სადოქტორო პროგრამაზე</w:t>
      </w:r>
      <w:r w:rsidRPr="008B19A9">
        <w:rPr>
          <w:sz w:val="20"/>
          <w:szCs w:val="20"/>
          <w:lang w:val="ka-GE"/>
        </w:rPr>
        <w:t xml:space="preserve"> სამწლიანი </w:t>
      </w:r>
      <w:r>
        <w:rPr>
          <w:sz w:val="20"/>
          <w:szCs w:val="20"/>
          <w:lang w:val="ka-GE"/>
        </w:rPr>
        <w:t>სწავლის</w:t>
      </w:r>
      <w:r w:rsidRPr="008B19A9">
        <w:rPr>
          <w:sz w:val="20"/>
          <w:szCs w:val="20"/>
          <w:lang w:val="ka-GE"/>
        </w:rPr>
        <w:t xml:space="preserve"> საფასურს და ყოველთვიურ სტიპენდიას </w:t>
      </w:r>
      <w:r>
        <w:rPr>
          <w:sz w:val="20"/>
          <w:szCs w:val="20"/>
          <w:lang w:val="ka-GE"/>
        </w:rPr>
        <w:t>გადაუხდის</w:t>
      </w:r>
      <w:r w:rsidRPr="008B19A9">
        <w:rPr>
          <w:sz w:val="20"/>
          <w:szCs w:val="20"/>
          <w:lang w:val="ka-GE"/>
        </w:rPr>
        <w:t xml:space="preserve"> დოქტორანტებს როგორც აშშ</w:t>
      </w:r>
      <w:r>
        <w:rPr>
          <w:sz w:val="20"/>
          <w:szCs w:val="20"/>
          <w:lang w:val="ka-GE"/>
        </w:rPr>
        <w:t>-</w:t>
      </w:r>
      <w:r w:rsidRPr="008B19A9">
        <w:rPr>
          <w:sz w:val="20"/>
          <w:szCs w:val="20"/>
          <w:lang w:val="ka-GE"/>
        </w:rPr>
        <w:t>ში ($ 2000), საცხოვრებელი</w:t>
      </w:r>
      <w:r>
        <w:rPr>
          <w:sz w:val="20"/>
          <w:szCs w:val="20"/>
          <w:lang w:val="ka-GE"/>
        </w:rPr>
        <w:t xml:space="preserve"> </w:t>
      </w:r>
      <w:r w:rsidRPr="008B19A9">
        <w:rPr>
          <w:sz w:val="20"/>
          <w:szCs w:val="20"/>
          <w:lang w:val="ka-GE"/>
        </w:rPr>
        <w:t>ხარჯების დასაფარად</w:t>
      </w:r>
      <w:r>
        <w:rPr>
          <w:sz w:val="20"/>
          <w:szCs w:val="20"/>
          <w:lang w:val="ka-GE"/>
        </w:rPr>
        <w:t xml:space="preserve">, ისე </w:t>
      </w:r>
      <w:r w:rsidRPr="008B19A9">
        <w:rPr>
          <w:sz w:val="20"/>
          <w:szCs w:val="20"/>
          <w:lang w:val="ka-GE"/>
        </w:rPr>
        <w:t>საქართველოში (</w:t>
      </w:r>
      <w:r w:rsidR="00642EE7" w:rsidRPr="008B19A9">
        <w:rPr>
          <w:sz w:val="20"/>
          <w:szCs w:val="20"/>
          <w:lang w:val="ka-GE"/>
        </w:rPr>
        <w:t>$</w:t>
      </w:r>
      <w:r w:rsidR="00642EE7">
        <w:rPr>
          <w:sz w:val="20"/>
          <w:szCs w:val="20"/>
          <w:lang w:val="ka-GE"/>
        </w:rPr>
        <w:t xml:space="preserve"> </w:t>
      </w:r>
      <w:r w:rsidRPr="008B19A9">
        <w:rPr>
          <w:sz w:val="20"/>
          <w:szCs w:val="20"/>
          <w:lang w:val="ka-GE"/>
        </w:rPr>
        <w:t xml:space="preserve">300), </w:t>
      </w:r>
      <w:r>
        <w:rPr>
          <w:sz w:val="20"/>
          <w:szCs w:val="20"/>
          <w:lang w:val="ka-GE"/>
        </w:rPr>
        <w:t xml:space="preserve">პროგრამაში (როგორც სასწავლო, ისე კვლევით ნაწილში) </w:t>
      </w:r>
      <w:r w:rsidRPr="008B19A9">
        <w:rPr>
          <w:sz w:val="20"/>
          <w:szCs w:val="20"/>
          <w:lang w:val="ka-GE"/>
        </w:rPr>
        <w:t xml:space="preserve">მათი </w:t>
      </w:r>
      <w:r>
        <w:rPr>
          <w:sz w:val="20"/>
          <w:szCs w:val="20"/>
          <w:lang w:val="ka-GE"/>
        </w:rPr>
        <w:t>ადეკვატური</w:t>
      </w:r>
      <w:r w:rsidRPr="008B19A9">
        <w:rPr>
          <w:sz w:val="20"/>
          <w:szCs w:val="20"/>
          <w:lang w:val="ka-GE"/>
        </w:rPr>
        <w:t xml:space="preserve"> ჩართულობის უზრუნველსაყოფად. პროექტი </w:t>
      </w:r>
      <w:r>
        <w:rPr>
          <w:sz w:val="20"/>
          <w:szCs w:val="20"/>
          <w:lang w:val="ka-GE"/>
        </w:rPr>
        <w:t xml:space="preserve">სრულად </w:t>
      </w:r>
      <w:r w:rsidRPr="008B19A9">
        <w:rPr>
          <w:sz w:val="20"/>
          <w:szCs w:val="20"/>
          <w:lang w:val="ka-GE"/>
        </w:rPr>
        <w:t xml:space="preserve">დაფარავს </w:t>
      </w:r>
      <w:r w:rsidRPr="00E919BD">
        <w:rPr>
          <w:sz w:val="20"/>
          <w:szCs w:val="20"/>
          <w:lang w:val="ka-GE"/>
        </w:rPr>
        <w:t>ოლბანის საზოგადოებრივი ჯანმრთელობის სკოლა</w:t>
      </w:r>
      <w:r w:rsidRPr="008B19A9">
        <w:rPr>
          <w:sz w:val="20"/>
          <w:szCs w:val="20"/>
          <w:lang w:val="ka-GE"/>
        </w:rPr>
        <w:t>ში</w:t>
      </w:r>
      <w:r>
        <w:rPr>
          <w:sz w:val="20"/>
          <w:szCs w:val="20"/>
          <w:lang w:val="ka-GE"/>
        </w:rPr>
        <w:t xml:space="preserve"> </w:t>
      </w:r>
      <w:r w:rsidRPr="008B19A9">
        <w:rPr>
          <w:sz w:val="20"/>
          <w:szCs w:val="20"/>
          <w:lang w:val="ka-GE"/>
        </w:rPr>
        <w:t xml:space="preserve">სტუდენტთა სწავლასთან და </w:t>
      </w:r>
      <w:r w:rsidRPr="00E919BD">
        <w:rPr>
          <w:sz w:val="20"/>
          <w:szCs w:val="20"/>
          <w:lang w:val="ka-GE"/>
        </w:rPr>
        <w:t>ნიუ-</w:t>
      </w:r>
      <w:r w:rsidR="0043413B">
        <w:rPr>
          <w:sz w:val="20"/>
          <w:szCs w:val="20"/>
          <w:lang w:val="ka-GE"/>
        </w:rPr>
        <w:t>ი</w:t>
      </w:r>
      <w:r w:rsidRPr="00E919BD">
        <w:rPr>
          <w:sz w:val="20"/>
          <w:szCs w:val="20"/>
          <w:lang w:val="ka-GE"/>
        </w:rPr>
        <w:t>ორკის შტატის ჯანდაცვის დეპარტამენტის შიდსის ინსტიტუტ</w:t>
      </w:r>
      <w:r w:rsidRPr="008B19A9">
        <w:rPr>
          <w:sz w:val="20"/>
          <w:szCs w:val="20"/>
          <w:lang w:val="ka-GE"/>
        </w:rPr>
        <w:t xml:space="preserve">ში სტაჟირებასთან დაკავშირებულ ყველა ხარჯს, მათ შორის საერთაშორისო </w:t>
      </w:r>
      <w:r w:rsidR="00F750A7">
        <w:rPr>
          <w:sz w:val="20"/>
          <w:szCs w:val="20"/>
          <w:lang w:val="ka-GE"/>
        </w:rPr>
        <w:t xml:space="preserve">მგზავრობის </w:t>
      </w:r>
      <w:r w:rsidRPr="008B19A9">
        <w:rPr>
          <w:sz w:val="20"/>
          <w:szCs w:val="20"/>
          <w:lang w:val="ka-GE"/>
        </w:rPr>
        <w:t xml:space="preserve">, სამედიცინო დაზღვევის, კომპიუტერული </w:t>
      </w:r>
      <w:r>
        <w:rPr>
          <w:sz w:val="20"/>
          <w:szCs w:val="20"/>
          <w:lang w:val="ka-GE"/>
        </w:rPr>
        <w:t xml:space="preserve">ტექნიკის, </w:t>
      </w:r>
      <w:r w:rsidRPr="008B19A9">
        <w:rPr>
          <w:sz w:val="20"/>
          <w:szCs w:val="20"/>
          <w:lang w:val="ka-GE"/>
        </w:rPr>
        <w:t>პროგრამულ</w:t>
      </w:r>
      <w:r>
        <w:rPr>
          <w:sz w:val="20"/>
          <w:szCs w:val="20"/>
          <w:lang w:val="ka-GE"/>
        </w:rPr>
        <w:t>ი</w:t>
      </w:r>
      <w:r w:rsidRPr="008B19A9">
        <w:rPr>
          <w:sz w:val="20"/>
          <w:szCs w:val="20"/>
          <w:lang w:val="ka-GE"/>
        </w:rPr>
        <w:t xml:space="preserve"> </w:t>
      </w:r>
      <w:r>
        <w:rPr>
          <w:sz w:val="20"/>
          <w:szCs w:val="20"/>
          <w:lang w:val="ka-GE"/>
        </w:rPr>
        <w:t>უზრუნველყოფისა</w:t>
      </w:r>
      <w:r w:rsidRPr="008B19A9">
        <w:rPr>
          <w:sz w:val="20"/>
          <w:szCs w:val="20"/>
          <w:lang w:val="ka-GE"/>
        </w:rPr>
        <w:t xml:space="preserve"> და ა.შ.</w:t>
      </w:r>
      <w:r>
        <w:rPr>
          <w:sz w:val="20"/>
          <w:szCs w:val="20"/>
          <w:lang w:val="ka-GE"/>
        </w:rPr>
        <w:t xml:space="preserve"> ხარჯებს. </w:t>
      </w:r>
      <w:r w:rsidR="00C02D03" w:rsidRPr="00C02D03">
        <w:rPr>
          <w:sz w:val="20"/>
          <w:szCs w:val="20"/>
          <w:lang w:val="ka-GE"/>
        </w:rPr>
        <w:t xml:space="preserve">გარდა ამისა, დოქტორანტებს შესაძლებლობა ექნებათ მიიღონ მხარდაჭერა სამეცნიერო-კვლევითი პროექტის </w:t>
      </w:r>
      <w:r w:rsidR="00C02D03">
        <w:rPr>
          <w:sz w:val="20"/>
          <w:szCs w:val="20"/>
          <w:lang w:val="ka-GE"/>
        </w:rPr>
        <w:t>განსახორციელებლად</w:t>
      </w:r>
      <w:r w:rsidR="00C02D03" w:rsidRPr="00C02D03">
        <w:rPr>
          <w:sz w:val="20"/>
          <w:szCs w:val="20"/>
          <w:lang w:val="ka-GE"/>
        </w:rPr>
        <w:t xml:space="preserve"> საჭირო </w:t>
      </w:r>
      <w:r w:rsidR="00C02D03">
        <w:rPr>
          <w:sz w:val="20"/>
          <w:szCs w:val="20"/>
          <w:lang w:val="ka-GE"/>
        </w:rPr>
        <w:t>ღონისძიებებისთვის</w:t>
      </w:r>
      <w:r w:rsidR="00C02D03" w:rsidRPr="00C02D03">
        <w:rPr>
          <w:sz w:val="20"/>
          <w:szCs w:val="20"/>
          <w:lang w:val="ka-GE"/>
        </w:rPr>
        <w:t xml:space="preserve"> (დეტალები</w:t>
      </w:r>
      <w:r w:rsidR="00C02D03">
        <w:rPr>
          <w:sz w:val="20"/>
          <w:szCs w:val="20"/>
          <w:lang w:val="ka-GE"/>
        </w:rPr>
        <w:t xml:space="preserve"> </w:t>
      </w:r>
      <w:r w:rsidR="00C02D03" w:rsidRPr="00C02D03">
        <w:rPr>
          <w:sz w:val="20"/>
          <w:szCs w:val="20"/>
          <w:lang w:val="ka-GE"/>
        </w:rPr>
        <w:t>იხილეთ</w:t>
      </w:r>
      <w:r w:rsidR="00C02D03">
        <w:rPr>
          <w:sz w:val="20"/>
          <w:szCs w:val="20"/>
          <w:lang w:val="ka-GE"/>
        </w:rPr>
        <w:t xml:space="preserve"> </w:t>
      </w:r>
      <w:r w:rsidR="00C02D03" w:rsidRPr="00C02D03">
        <w:rPr>
          <w:sz w:val="20"/>
          <w:szCs w:val="20"/>
          <w:lang w:val="ka-GE"/>
        </w:rPr>
        <w:t xml:space="preserve">კვლევის გეგმის </w:t>
      </w:r>
      <w:r w:rsidR="00C02D03">
        <w:rPr>
          <w:sz w:val="20"/>
          <w:szCs w:val="20"/>
          <w:lang w:val="ka-GE"/>
        </w:rPr>
        <w:t>სექციაში</w:t>
      </w:r>
      <w:r w:rsidR="00C02D03" w:rsidRPr="00C02D03">
        <w:rPr>
          <w:sz w:val="20"/>
          <w:szCs w:val="20"/>
          <w:lang w:val="ka-GE"/>
        </w:rPr>
        <w:t>).</w:t>
      </w:r>
    </w:p>
    <w:p w14:paraId="27053634" w14:textId="26ADAA56" w:rsidR="00C02D03" w:rsidRDefault="00C02D03" w:rsidP="0038553C">
      <w:pPr>
        <w:jc w:val="both"/>
        <w:rPr>
          <w:sz w:val="20"/>
          <w:szCs w:val="20"/>
          <w:lang w:val="ka-GE"/>
        </w:rPr>
      </w:pPr>
      <w:r w:rsidRPr="00C02D03">
        <w:rPr>
          <w:b/>
          <w:i/>
          <w:sz w:val="20"/>
          <w:szCs w:val="20"/>
          <w:lang w:val="ka-GE"/>
        </w:rPr>
        <w:t>სადოქტორო პროგრამის მიზანი:</w:t>
      </w:r>
      <w:r w:rsidRPr="00C02D03">
        <w:rPr>
          <w:sz w:val="20"/>
          <w:szCs w:val="20"/>
          <w:lang w:val="ka-GE"/>
        </w:rPr>
        <w:t xml:space="preserve"> სადოქტორო პროგრამა ,,საზოგადოებრივი ჯანდაცვა და ეპიდემიოლოგია’’  მიზნად ისახავს კონკურენტუნარიანი კურსდამთავრებულების მომზადებას, რომლებიც დამოუკიდებლად შეძლებენ: ახალი სამეცნიერო ცოდნის გენერირების გზით საზოგადოებრივ ჯანდაცვასა და ეპიდემიოლოგიაში კვლევების ჩატარებას და სწავლების უზრუნველყოფას,  აქტუალური საკითხების თეორიულ და პრაქტიკულ კვლევას მულტიდისციპლინური და ინტერდისციპლინური მიდგომების გამოყენებით; ღრმა და ყოვლისმომცველი კვლევებისა და ანალიტიკური საქმიანობის განხორციელებას საზოგადოებრივ ჯანდაცვისა და ეპიდემიოლოგიის მიმართულებით, რაც საფუძვლად დაედება საქართველოს მოსახლეობის ჯანმრთელობის გაუმჯობესებას.</w:t>
      </w:r>
    </w:p>
    <w:p w14:paraId="0DFD267C" w14:textId="36A7DE9C" w:rsidR="00E5638A" w:rsidRDefault="00642EE7" w:rsidP="0038553C">
      <w:pPr>
        <w:jc w:val="both"/>
        <w:rPr>
          <w:sz w:val="20"/>
          <w:szCs w:val="20"/>
          <w:lang w:val="ka-GE"/>
        </w:rPr>
      </w:pPr>
      <w:r>
        <w:rPr>
          <w:sz w:val="20"/>
          <w:szCs w:val="20"/>
          <w:lang w:val="ka-GE"/>
        </w:rPr>
        <w:t>კონც</w:t>
      </w:r>
      <w:r w:rsidR="00E5638A" w:rsidRPr="00E5638A">
        <w:rPr>
          <w:sz w:val="20"/>
          <w:szCs w:val="20"/>
          <w:lang w:val="ka-GE"/>
        </w:rPr>
        <w:t>ენტრაცია</w:t>
      </w:r>
      <w:r w:rsidR="00E5638A">
        <w:rPr>
          <w:sz w:val="20"/>
          <w:szCs w:val="20"/>
          <w:lang w:val="ka-GE"/>
        </w:rPr>
        <w:t xml:space="preserve"> - </w:t>
      </w:r>
      <w:r w:rsidR="00E5638A" w:rsidRPr="00E5638A">
        <w:rPr>
          <w:sz w:val="20"/>
          <w:szCs w:val="20"/>
          <w:lang w:val="ka-GE"/>
        </w:rPr>
        <w:t>იმპლემენტაციის მეცნიერება ფოკუსით აივ/შიდსზე</w:t>
      </w:r>
      <w:r w:rsidR="00E5638A">
        <w:rPr>
          <w:sz w:val="20"/>
          <w:szCs w:val="20"/>
          <w:lang w:val="ka-GE"/>
        </w:rPr>
        <w:t xml:space="preserve"> - ჩაშენებულია </w:t>
      </w:r>
      <w:r w:rsidR="00E5638A" w:rsidRPr="00E5638A">
        <w:rPr>
          <w:sz w:val="20"/>
          <w:szCs w:val="20"/>
          <w:lang w:val="ka-GE"/>
        </w:rPr>
        <w:t xml:space="preserve">საზოგადოებრივი </w:t>
      </w:r>
      <w:r w:rsidR="00E5638A">
        <w:rPr>
          <w:sz w:val="20"/>
          <w:szCs w:val="20"/>
          <w:lang w:val="ka-GE"/>
        </w:rPr>
        <w:t xml:space="preserve">ჯანდაცვისა </w:t>
      </w:r>
      <w:r w:rsidR="00E5638A" w:rsidRPr="00E5638A">
        <w:rPr>
          <w:sz w:val="20"/>
          <w:szCs w:val="20"/>
          <w:lang w:val="ka-GE"/>
        </w:rPr>
        <w:t>და ეპიდემიოლოგიის სადოქტორო პროგრამაში;</w:t>
      </w:r>
      <w:r w:rsidR="00E5638A">
        <w:rPr>
          <w:sz w:val="20"/>
          <w:szCs w:val="20"/>
          <w:lang w:val="ka-GE"/>
        </w:rPr>
        <w:t xml:space="preserve"> მისი ძირითადი ფოკუსია </w:t>
      </w:r>
      <w:r w:rsidR="00E5638A" w:rsidRPr="00E5638A">
        <w:rPr>
          <w:sz w:val="20"/>
          <w:szCs w:val="20"/>
          <w:lang w:val="ka-GE"/>
        </w:rPr>
        <w:t xml:space="preserve">აივ კასკადის </w:t>
      </w:r>
      <w:r w:rsidR="00E5638A" w:rsidRPr="00E5638A">
        <w:rPr>
          <w:sz w:val="20"/>
          <w:szCs w:val="20"/>
          <w:lang w:val="ka-GE"/>
        </w:rPr>
        <w:lastRenderedPageBreak/>
        <w:t xml:space="preserve">პირველ საფეხურზე </w:t>
      </w:r>
      <w:r w:rsidR="002C4598">
        <w:rPr>
          <w:sz w:val="20"/>
          <w:szCs w:val="20"/>
          <w:lang w:val="ka-GE"/>
        </w:rPr>
        <w:t>ეპიდემიასთან ბრძოლის გაუმჯობესება</w:t>
      </w:r>
      <w:r w:rsidR="00085305">
        <w:rPr>
          <w:sz w:val="20"/>
          <w:szCs w:val="20"/>
          <w:lang w:val="ka-GE"/>
        </w:rPr>
        <w:t xml:space="preserve"> სტრატეგიის „დავასრულოთ შიდსი საქართველოში</w:t>
      </w:r>
      <w:r w:rsidR="009207BF">
        <w:rPr>
          <w:sz w:val="20"/>
          <w:szCs w:val="20"/>
          <w:lang w:val="ka-GE"/>
        </w:rPr>
        <w:t>“ რეალიზაციისათვის</w:t>
      </w:r>
      <w:r w:rsidR="002C4598">
        <w:rPr>
          <w:sz w:val="20"/>
          <w:szCs w:val="20"/>
          <w:lang w:val="ka-GE"/>
        </w:rPr>
        <w:t xml:space="preserve">. </w:t>
      </w:r>
    </w:p>
    <w:p w14:paraId="43BA225D" w14:textId="46C4102E" w:rsidR="00C02D03" w:rsidRDefault="00C02D03" w:rsidP="0038553C">
      <w:pPr>
        <w:jc w:val="both"/>
        <w:rPr>
          <w:sz w:val="20"/>
          <w:szCs w:val="20"/>
          <w:lang w:val="ka-GE"/>
        </w:rPr>
      </w:pPr>
      <w:r w:rsidRPr="00C02D03">
        <w:rPr>
          <w:b/>
          <w:i/>
          <w:sz w:val="20"/>
          <w:szCs w:val="20"/>
          <w:lang w:val="ka-GE"/>
        </w:rPr>
        <w:t>მისანიჭებელი კვალიფიკაცია</w:t>
      </w:r>
      <w:r>
        <w:rPr>
          <w:b/>
          <w:i/>
          <w:sz w:val="20"/>
          <w:szCs w:val="20"/>
        </w:rPr>
        <w:t xml:space="preserve">: </w:t>
      </w:r>
      <w:r w:rsidRPr="00C02D03">
        <w:rPr>
          <w:sz w:val="20"/>
          <w:szCs w:val="20"/>
          <w:lang w:val="ka-GE"/>
        </w:rPr>
        <w:t>საზოგადოებრივი ჯანდაცვის დოქტორი</w:t>
      </w:r>
      <w:r w:rsidR="00B933EA">
        <w:rPr>
          <w:sz w:val="20"/>
          <w:szCs w:val="20"/>
          <w:lang w:val="ka-GE"/>
        </w:rPr>
        <w:t>.</w:t>
      </w:r>
    </w:p>
    <w:p w14:paraId="56C50FEB" w14:textId="77777777" w:rsidR="00C02D03" w:rsidRDefault="00C02D03" w:rsidP="0038553C">
      <w:pPr>
        <w:jc w:val="both"/>
        <w:rPr>
          <w:sz w:val="20"/>
          <w:szCs w:val="20"/>
          <w:lang w:val="ka-GE"/>
        </w:rPr>
      </w:pPr>
      <w:r w:rsidRPr="00C02D03">
        <w:rPr>
          <w:b/>
          <w:i/>
          <w:sz w:val="20"/>
          <w:szCs w:val="20"/>
          <w:lang w:val="ka-GE"/>
        </w:rPr>
        <w:t>პროგრამის მოცულობა კრედიტებით და მათი განაწილება:</w:t>
      </w:r>
      <w:r w:rsidRPr="00C02D03">
        <w:rPr>
          <w:sz w:val="20"/>
          <w:szCs w:val="20"/>
          <w:lang w:val="ka-GE"/>
        </w:rPr>
        <w:t xml:space="preserve"> პროგრამის მოცულობა კრედიტებით: 180 ECTS, მათ შორის  დოქტორანტურის სასწავლო სავალდებულო კომპონენტს  ეთმობა 40 კრედიტი, არჩევით საგნებს - 20 კრედიტი, ხოლო კვლევით კომპონენტს 120 კრედიტი.</w:t>
      </w:r>
    </w:p>
    <w:p w14:paraId="610084CF" w14:textId="77777777" w:rsidR="00A1729E" w:rsidRDefault="00A1729E" w:rsidP="0038553C">
      <w:pPr>
        <w:jc w:val="both"/>
        <w:rPr>
          <w:sz w:val="20"/>
          <w:szCs w:val="20"/>
          <w:lang w:val="ka-GE"/>
        </w:rPr>
      </w:pPr>
      <w:r w:rsidRPr="00A1729E">
        <w:rPr>
          <w:b/>
          <w:i/>
          <w:sz w:val="20"/>
          <w:szCs w:val="20"/>
          <w:lang w:val="ka-GE"/>
        </w:rPr>
        <w:t>პროგრამაზე დაშვების წინაპირობა</w:t>
      </w:r>
      <w:r>
        <w:rPr>
          <w:b/>
          <w:i/>
          <w:sz w:val="20"/>
          <w:szCs w:val="20"/>
        </w:rPr>
        <w:t xml:space="preserve">: </w:t>
      </w:r>
      <w:r w:rsidRPr="00A1729E">
        <w:rPr>
          <w:sz w:val="20"/>
          <w:szCs w:val="20"/>
          <w:lang w:val="ka-GE"/>
        </w:rPr>
        <w:t>დიპლომირებული მედიკოსის ან დიპლომირებული სტომატოლოგის აკადემიური ხარისხი, საზოგადოებრივი ჯანდაცვის მაგისტრის ხარისხი, ბიოლოგიის მაგისტრის ხარისხი, ვეტერინარიის მაგისტრის ხარისხი</w:t>
      </w:r>
      <w:r>
        <w:rPr>
          <w:sz w:val="20"/>
          <w:szCs w:val="20"/>
          <w:lang w:val="ka-GE"/>
        </w:rPr>
        <w:t>.</w:t>
      </w:r>
    </w:p>
    <w:p w14:paraId="6BF3DC41" w14:textId="77777777" w:rsidR="00A1729E" w:rsidRDefault="00A1729E" w:rsidP="0038553C">
      <w:pPr>
        <w:jc w:val="both"/>
        <w:rPr>
          <w:sz w:val="20"/>
          <w:szCs w:val="20"/>
          <w:lang w:val="ka-GE"/>
        </w:rPr>
      </w:pPr>
      <w:r w:rsidRPr="00A1729E">
        <w:rPr>
          <w:b/>
          <w:i/>
          <w:sz w:val="20"/>
          <w:szCs w:val="20"/>
          <w:lang w:val="ka-GE"/>
        </w:rPr>
        <w:t>დასაქმების სფეროები</w:t>
      </w:r>
      <w:r>
        <w:rPr>
          <w:b/>
          <w:i/>
          <w:sz w:val="20"/>
          <w:szCs w:val="20"/>
        </w:rPr>
        <w:t xml:space="preserve">: </w:t>
      </w:r>
      <w:r w:rsidRPr="00A1729E">
        <w:rPr>
          <w:sz w:val="20"/>
          <w:szCs w:val="20"/>
          <w:lang w:val="ka-GE"/>
        </w:rPr>
        <w:t>კურსდამთავრებულებს შესაძლებლობა ექნებათ, რომ დასაქმდნენ სახელმწიფო ან კერძო სექტორში, საზოგადოებრივი ჯანდაცვის, ჯანმრთელობის დაცვის, სურსათის უვნებლობის და ვეტერინარიის საკითხებზე ფოკუსირებულ სამთავრობო და არასამთავრობო ეროვნულ ან საერთაშორისო ორგანიზაციებში, კვლევით ორგანიზაციებში, სამედიცინო და საგანმანათლებლო დაწესებულებებში.</w:t>
      </w:r>
    </w:p>
    <w:p w14:paraId="5B05E0A5" w14:textId="77777777" w:rsidR="009207BF" w:rsidRPr="009207BF" w:rsidRDefault="009207BF" w:rsidP="0038553C">
      <w:pPr>
        <w:jc w:val="both"/>
        <w:rPr>
          <w:b/>
          <w:bCs/>
          <w:i/>
          <w:iCs/>
          <w:sz w:val="20"/>
          <w:szCs w:val="20"/>
          <w:lang w:val="ka-GE"/>
        </w:rPr>
      </w:pPr>
      <w:r w:rsidRPr="009207BF">
        <w:rPr>
          <w:b/>
          <w:bCs/>
          <w:i/>
          <w:iCs/>
          <w:sz w:val="20"/>
          <w:szCs w:val="20"/>
          <w:lang w:val="ka-GE"/>
        </w:rPr>
        <w:t>კვლევითი კომპონენტი:</w:t>
      </w:r>
    </w:p>
    <w:p w14:paraId="3D5E825A" w14:textId="344876E4" w:rsidR="00772864" w:rsidRDefault="00E5638A" w:rsidP="0038553C">
      <w:pPr>
        <w:jc w:val="both"/>
        <w:rPr>
          <w:sz w:val="20"/>
          <w:szCs w:val="20"/>
          <w:lang w:val="ka-GE"/>
        </w:rPr>
      </w:pPr>
      <w:r>
        <w:rPr>
          <w:sz w:val="20"/>
          <w:szCs w:val="20"/>
          <w:lang w:val="ka-GE"/>
        </w:rPr>
        <w:t xml:space="preserve">მოცემულ </w:t>
      </w:r>
      <w:r w:rsidRPr="00E5638A">
        <w:rPr>
          <w:sz w:val="20"/>
          <w:szCs w:val="20"/>
          <w:lang w:val="ka-GE"/>
        </w:rPr>
        <w:t xml:space="preserve">სადოქტორო პროგრამაზე (საზოგადოებრივ </w:t>
      </w:r>
      <w:r>
        <w:rPr>
          <w:sz w:val="20"/>
          <w:szCs w:val="20"/>
          <w:lang w:val="ka-GE"/>
        </w:rPr>
        <w:t>ჯანდაცვა</w:t>
      </w:r>
      <w:r w:rsidRPr="00E5638A">
        <w:rPr>
          <w:sz w:val="20"/>
          <w:szCs w:val="20"/>
          <w:lang w:val="ka-GE"/>
        </w:rPr>
        <w:t xml:space="preserve"> და ეპიდემიოლოგიაი, კონცენტრაცია</w:t>
      </w:r>
      <w:r>
        <w:rPr>
          <w:sz w:val="20"/>
          <w:szCs w:val="20"/>
          <w:lang w:val="ka-GE"/>
        </w:rPr>
        <w:t xml:space="preserve">: </w:t>
      </w:r>
      <w:r w:rsidRPr="00E5638A">
        <w:rPr>
          <w:sz w:val="20"/>
          <w:szCs w:val="20"/>
          <w:lang w:val="ka-GE"/>
        </w:rPr>
        <w:t xml:space="preserve">იმპლემენტაციის </w:t>
      </w:r>
      <w:r>
        <w:rPr>
          <w:sz w:val="20"/>
          <w:szCs w:val="20"/>
          <w:lang w:val="ka-GE"/>
        </w:rPr>
        <w:t>მეცნიერება ფოკუსით აივ/შიდსზე</w:t>
      </w:r>
      <w:r w:rsidRPr="00E5638A">
        <w:rPr>
          <w:sz w:val="20"/>
          <w:szCs w:val="20"/>
          <w:lang w:val="ka-GE"/>
        </w:rPr>
        <w:t>) დაშვების ერთ-ერთი მნიშვნელოვანი მოთხოვნა არის კვლევი</w:t>
      </w:r>
      <w:r w:rsidR="00DD033D">
        <w:rPr>
          <w:sz w:val="20"/>
          <w:szCs w:val="20"/>
          <w:lang w:val="ka-GE"/>
        </w:rPr>
        <w:t xml:space="preserve">ს </w:t>
      </w:r>
      <w:r w:rsidRPr="00E5638A">
        <w:rPr>
          <w:sz w:val="20"/>
          <w:szCs w:val="20"/>
          <w:lang w:val="ka-GE"/>
        </w:rPr>
        <w:t>წინადადების</w:t>
      </w:r>
      <w:r w:rsidR="00DD033D">
        <w:rPr>
          <w:sz w:val="20"/>
          <w:szCs w:val="20"/>
          <w:lang w:val="ka-GE"/>
        </w:rPr>
        <w:t>/გეგმის</w:t>
      </w:r>
      <w:r w:rsidRPr="00E5638A">
        <w:rPr>
          <w:sz w:val="20"/>
          <w:szCs w:val="20"/>
          <w:lang w:val="ka-GE"/>
        </w:rPr>
        <w:t xml:space="preserve"> წარდგენა, რომელსაც პოტენციური</w:t>
      </w:r>
      <w:r>
        <w:rPr>
          <w:sz w:val="20"/>
          <w:szCs w:val="20"/>
          <w:lang w:val="ka-GE"/>
        </w:rPr>
        <w:t xml:space="preserve"> </w:t>
      </w:r>
      <w:r w:rsidR="00840933">
        <w:rPr>
          <w:sz w:val="20"/>
          <w:szCs w:val="20"/>
          <w:lang w:val="ka-GE"/>
        </w:rPr>
        <w:t>აპლიკანტი</w:t>
      </w:r>
      <w:r>
        <w:rPr>
          <w:sz w:val="20"/>
          <w:szCs w:val="20"/>
          <w:lang w:val="ka-GE"/>
        </w:rPr>
        <w:t xml:space="preserve"> </w:t>
      </w:r>
      <w:r w:rsidRPr="00E5638A">
        <w:rPr>
          <w:sz w:val="20"/>
          <w:szCs w:val="20"/>
          <w:lang w:val="ka-GE"/>
        </w:rPr>
        <w:t>მოამზადებს</w:t>
      </w:r>
      <w:r>
        <w:rPr>
          <w:sz w:val="20"/>
          <w:szCs w:val="20"/>
          <w:lang w:val="ka-GE"/>
        </w:rPr>
        <w:t xml:space="preserve"> ხელმძღვანელთან </w:t>
      </w:r>
      <w:r w:rsidRPr="00E5638A">
        <w:rPr>
          <w:sz w:val="20"/>
          <w:szCs w:val="20"/>
          <w:lang w:val="ka-GE"/>
        </w:rPr>
        <w:t>მჭიდრო თანამშრომლობით</w:t>
      </w:r>
      <w:r>
        <w:rPr>
          <w:sz w:val="20"/>
          <w:szCs w:val="20"/>
          <w:lang w:val="ka-GE"/>
        </w:rPr>
        <w:t xml:space="preserve"> (იხ. ჩამონათვალი ქვემოთ)</w:t>
      </w:r>
      <w:r w:rsidRPr="00E5638A">
        <w:rPr>
          <w:sz w:val="20"/>
          <w:szCs w:val="20"/>
          <w:lang w:val="ka-GE"/>
        </w:rPr>
        <w:t>. კვლევის ძირითადი მიზნები ფოკუსირებული</w:t>
      </w:r>
      <w:r w:rsidR="00772864">
        <w:rPr>
          <w:sz w:val="20"/>
          <w:szCs w:val="20"/>
          <w:lang w:val="ka-GE"/>
        </w:rPr>
        <w:t xml:space="preserve"> </w:t>
      </w:r>
      <w:r w:rsidR="00772864" w:rsidRPr="00E5638A">
        <w:rPr>
          <w:sz w:val="20"/>
          <w:szCs w:val="20"/>
          <w:lang w:val="ka-GE"/>
        </w:rPr>
        <w:t xml:space="preserve">უნდა იყოს </w:t>
      </w:r>
      <w:r w:rsidRPr="00E5638A">
        <w:rPr>
          <w:sz w:val="20"/>
          <w:szCs w:val="20"/>
          <w:lang w:val="ka-GE"/>
        </w:rPr>
        <w:t>აივ</w:t>
      </w:r>
      <w:r w:rsidR="00772864">
        <w:rPr>
          <w:sz w:val="20"/>
          <w:szCs w:val="20"/>
          <w:lang w:val="ka-GE"/>
        </w:rPr>
        <w:t>/</w:t>
      </w:r>
      <w:r w:rsidRPr="00E5638A">
        <w:rPr>
          <w:sz w:val="20"/>
          <w:szCs w:val="20"/>
          <w:lang w:val="ka-GE"/>
        </w:rPr>
        <w:t>შიდსზე და</w:t>
      </w:r>
      <w:r w:rsidR="00772864">
        <w:rPr>
          <w:sz w:val="20"/>
          <w:szCs w:val="20"/>
          <w:lang w:val="ka-GE"/>
        </w:rPr>
        <w:t>/</w:t>
      </w:r>
      <w:r w:rsidRPr="00E5638A">
        <w:rPr>
          <w:sz w:val="20"/>
          <w:szCs w:val="20"/>
          <w:lang w:val="ka-GE"/>
        </w:rPr>
        <w:t xml:space="preserve">ან </w:t>
      </w:r>
      <w:r w:rsidR="00772864">
        <w:rPr>
          <w:sz w:val="20"/>
          <w:szCs w:val="20"/>
          <w:lang w:val="ka-GE"/>
        </w:rPr>
        <w:t>ისეთ თანმხლებ ინფექციებსა და მ</w:t>
      </w:r>
      <w:r w:rsidR="00642EE7">
        <w:rPr>
          <w:sz w:val="20"/>
          <w:szCs w:val="20"/>
          <w:lang w:val="ka-GE"/>
        </w:rPr>
        <w:t>დ</w:t>
      </w:r>
      <w:r w:rsidR="00772864">
        <w:rPr>
          <w:sz w:val="20"/>
          <w:szCs w:val="20"/>
          <w:lang w:val="ka-GE"/>
        </w:rPr>
        <w:t>გომარეობებზე</w:t>
      </w:r>
      <w:r w:rsidRPr="00E5638A">
        <w:rPr>
          <w:sz w:val="20"/>
          <w:szCs w:val="20"/>
          <w:lang w:val="ka-GE"/>
        </w:rPr>
        <w:t xml:space="preserve">, როგორიცაა ტუბერკულოზი, C </w:t>
      </w:r>
      <w:r w:rsidR="00772864">
        <w:rPr>
          <w:sz w:val="20"/>
          <w:szCs w:val="20"/>
          <w:lang w:val="ka-GE"/>
        </w:rPr>
        <w:t>ჰეპატიტი</w:t>
      </w:r>
      <w:r w:rsidRPr="00E5638A">
        <w:rPr>
          <w:sz w:val="20"/>
          <w:szCs w:val="20"/>
          <w:lang w:val="ka-GE"/>
        </w:rPr>
        <w:t xml:space="preserve"> და </w:t>
      </w:r>
      <w:r w:rsidR="00772864">
        <w:rPr>
          <w:sz w:val="20"/>
          <w:szCs w:val="20"/>
          <w:lang w:val="ka-GE"/>
        </w:rPr>
        <w:t>ნარკოტიკების მოხმარება</w:t>
      </w:r>
      <w:r w:rsidRPr="00E5638A">
        <w:rPr>
          <w:sz w:val="20"/>
          <w:szCs w:val="20"/>
          <w:lang w:val="ka-GE"/>
        </w:rPr>
        <w:t xml:space="preserve">. </w:t>
      </w:r>
      <w:r w:rsidR="00772864">
        <w:rPr>
          <w:sz w:val="20"/>
          <w:szCs w:val="20"/>
          <w:lang w:val="ka-GE"/>
        </w:rPr>
        <w:t>კვლევითი</w:t>
      </w:r>
      <w:r w:rsidRPr="00E5638A">
        <w:rPr>
          <w:sz w:val="20"/>
          <w:szCs w:val="20"/>
          <w:lang w:val="ka-GE"/>
        </w:rPr>
        <w:t xml:space="preserve"> წინადადება უნდა ეხებოდეს აივ</w:t>
      </w:r>
      <w:r w:rsidR="00772864">
        <w:rPr>
          <w:sz w:val="20"/>
          <w:szCs w:val="20"/>
          <w:lang w:val="ka-GE"/>
        </w:rPr>
        <w:t>/</w:t>
      </w:r>
      <w:r w:rsidRPr="00E5638A">
        <w:rPr>
          <w:sz w:val="20"/>
          <w:szCs w:val="20"/>
          <w:lang w:val="ka-GE"/>
        </w:rPr>
        <w:t xml:space="preserve">შიდსის იმპლემენტაციის მეცნიერების </w:t>
      </w:r>
      <w:r w:rsidR="006839C5">
        <w:rPr>
          <w:sz w:val="20"/>
          <w:szCs w:val="20"/>
          <w:lang w:val="ka-GE"/>
        </w:rPr>
        <w:t xml:space="preserve">შემდეგ </w:t>
      </w:r>
      <w:r w:rsidRPr="00E5638A">
        <w:rPr>
          <w:sz w:val="20"/>
          <w:szCs w:val="20"/>
          <w:lang w:val="ka-GE"/>
        </w:rPr>
        <w:t>თემებს</w:t>
      </w:r>
      <w:r w:rsidR="00772864">
        <w:rPr>
          <w:sz w:val="20"/>
          <w:szCs w:val="20"/>
          <w:lang w:val="ka-GE"/>
        </w:rPr>
        <w:t xml:space="preserve"> (და არა მხოლოდ):</w:t>
      </w:r>
    </w:p>
    <w:p w14:paraId="6DBB939B" w14:textId="77777777" w:rsidR="00772864" w:rsidRDefault="00772864" w:rsidP="0038553C">
      <w:pPr>
        <w:pStyle w:val="ListParagraph"/>
        <w:numPr>
          <w:ilvl w:val="0"/>
          <w:numId w:val="4"/>
        </w:numPr>
        <w:jc w:val="both"/>
        <w:rPr>
          <w:sz w:val="20"/>
          <w:szCs w:val="20"/>
          <w:lang w:val="ka-GE"/>
        </w:rPr>
      </w:pPr>
      <w:r w:rsidRPr="00E5638A">
        <w:rPr>
          <w:sz w:val="20"/>
          <w:szCs w:val="20"/>
          <w:lang w:val="ka-GE"/>
        </w:rPr>
        <w:t>აივ</w:t>
      </w:r>
      <w:r>
        <w:rPr>
          <w:sz w:val="20"/>
          <w:szCs w:val="20"/>
          <w:lang w:val="ka-GE"/>
        </w:rPr>
        <w:t>/</w:t>
      </w:r>
      <w:r w:rsidRPr="00E5638A">
        <w:rPr>
          <w:sz w:val="20"/>
          <w:szCs w:val="20"/>
          <w:lang w:val="ka-GE"/>
        </w:rPr>
        <w:t xml:space="preserve">C </w:t>
      </w:r>
      <w:r>
        <w:rPr>
          <w:sz w:val="20"/>
          <w:szCs w:val="20"/>
          <w:lang w:val="ka-GE"/>
        </w:rPr>
        <w:t>ჰეპატიტის/ტუბერკულოზის კასკადი ფოკუსით ტესტირებაზე/დიაგნოსტირებაზე და მოვლის სერვისებში ჩართვაზე კოინფექციის მქონე პაციენტებში/სხვადასხვა მოწყვლად პოპულაციებში</w:t>
      </w:r>
    </w:p>
    <w:p w14:paraId="501A8423" w14:textId="77777777" w:rsidR="00176FBB" w:rsidRDefault="00772864" w:rsidP="0038553C">
      <w:pPr>
        <w:pStyle w:val="ListParagraph"/>
        <w:numPr>
          <w:ilvl w:val="0"/>
          <w:numId w:val="4"/>
        </w:numPr>
        <w:jc w:val="both"/>
        <w:rPr>
          <w:sz w:val="20"/>
          <w:szCs w:val="20"/>
          <w:lang w:val="ka-GE"/>
        </w:rPr>
      </w:pPr>
      <w:r>
        <w:rPr>
          <w:sz w:val="20"/>
          <w:szCs w:val="20"/>
          <w:lang w:val="ka-GE"/>
        </w:rPr>
        <w:t xml:space="preserve">სხვადასხვა მოწყვლადი პოპულაციებისათვის </w:t>
      </w:r>
      <w:r w:rsidRPr="00E5638A">
        <w:rPr>
          <w:sz w:val="20"/>
          <w:szCs w:val="20"/>
          <w:lang w:val="ka-GE"/>
        </w:rPr>
        <w:t>აივ</w:t>
      </w:r>
      <w:r>
        <w:rPr>
          <w:sz w:val="20"/>
          <w:szCs w:val="20"/>
          <w:lang w:val="ka-GE"/>
        </w:rPr>
        <w:t>/</w:t>
      </w:r>
      <w:r w:rsidRPr="00E5638A">
        <w:rPr>
          <w:sz w:val="20"/>
          <w:szCs w:val="20"/>
          <w:lang w:val="ka-GE"/>
        </w:rPr>
        <w:t xml:space="preserve">C </w:t>
      </w:r>
      <w:r>
        <w:rPr>
          <w:sz w:val="20"/>
          <w:szCs w:val="20"/>
          <w:lang w:val="ka-GE"/>
        </w:rPr>
        <w:t>ჰეპატიტის/ტუბერკულოზის სკრინინგის ინტეგრაცია პირველადი ჯანდაცვის სერვისებში: მიზანშეწონილობა, გავლენა სერვისების ხარისხზე, უტილიზაცია, სტიგმა, ადრეული გამოვლენა</w:t>
      </w:r>
    </w:p>
    <w:p w14:paraId="244C2309" w14:textId="77777777" w:rsidR="00176FBB" w:rsidRDefault="00176FBB" w:rsidP="0038553C">
      <w:pPr>
        <w:pStyle w:val="ListParagraph"/>
        <w:numPr>
          <w:ilvl w:val="0"/>
          <w:numId w:val="4"/>
        </w:numPr>
        <w:jc w:val="both"/>
        <w:rPr>
          <w:sz w:val="20"/>
          <w:szCs w:val="20"/>
          <w:lang w:val="ka-GE"/>
        </w:rPr>
      </w:pPr>
      <w:r w:rsidRPr="00E5638A">
        <w:rPr>
          <w:sz w:val="20"/>
          <w:szCs w:val="20"/>
          <w:lang w:val="ka-GE"/>
        </w:rPr>
        <w:t>აივ</w:t>
      </w:r>
      <w:r>
        <w:rPr>
          <w:sz w:val="20"/>
          <w:szCs w:val="20"/>
          <w:lang w:val="ka-GE"/>
        </w:rPr>
        <w:t>/</w:t>
      </w:r>
      <w:r w:rsidRPr="00E5638A">
        <w:rPr>
          <w:sz w:val="20"/>
          <w:szCs w:val="20"/>
          <w:lang w:val="ka-GE"/>
        </w:rPr>
        <w:t xml:space="preserve">C </w:t>
      </w:r>
      <w:r>
        <w:rPr>
          <w:sz w:val="20"/>
          <w:szCs w:val="20"/>
          <w:lang w:val="ka-GE"/>
        </w:rPr>
        <w:t>ჰეპატიტის/ტუბერკულოზის ტესტირების/დიაგნოსტირების სერვისების ხარისხი სხვადასხვა მოწყობის პირობებში და სხვადასხვა მოწყვლადი პოპულაციებისათვის</w:t>
      </w:r>
    </w:p>
    <w:p w14:paraId="17E8CE76" w14:textId="77777777" w:rsidR="00772864" w:rsidRDefault="00176FBB" w:rsidP="0038553C">
      <w:pPr>
        <w:pStyle w:val="ListParagraph"/>
        <w:numPr>
          <w:ilvl w:val="0"/>
          <w:numId w:val="4"/>
        </w:numPr>
        <w:jc w:val="both"/>
        <w:rPr>
          <w:sz w:val="20"/>
          <w:szCs w:val="20"/>
          <w:lang w:val="ka-GE"/>
        </w:rPr>
      </w:pPr>
      <w:r w:rsidRPr="00E5638A">
        <w:rPr>
          <w:sz w:val="20"/>
          <w:szCs w:val="20"/>
          <w:lang w:val="ka-GE"/>
        </w:rPr>
        <w:t>აივ</w:t>
      </w:r>
      <w:r>
        <w:rPr>
          <w:sz w:val="20"/>
          <w:szCs w:val="20"/>
          <w:lang w:val="ka-GE"/>
        </w:rPr>
        <w:t>-თან/</w:t>
      </w:r>
      <w:r w:rsidRPr="00E5638A">
        <w:rPr>
          <w:sz w:val="20"/>
          <w:szCs w:val="20"/>
          <w:lang w:val="ka-GE"/>
        </w:rPr>
        <w:t xml:space="preserve">C </w:t>
      </w:r>
      <w:r w:rsidR="00642EE7">
        <w:rPr>
          <w:sz w:val="20"/>
          <w:szCs w:val="20"/>
          <w:lang w:val="ka-GE"/>
        </w:rPr>
        <w:t>ჰეპატიტ</w:t>
      </w:r>
      <w:r>
        <w:rPr>
          <w:sz w:val="20"/>
          <w:szCs w:val="20"/>
          <w:lang w:val="ka-GE"/>
        </w:rPr>
        <w:t>თან/ტუბერკულოზთ</w:t>
      </w:r>
      <w:r w:rsidR="00642EE7">
        <w:rPr>
          <w:sz w:val="20"/>
          <w:szCs w:val="20"/>
          <w:lang w:val="ka-GE"/>
        </w:rPr>
        <w:t>ა</w:t>
      </w:r>
      <w:r>
        <w:rPr>
          <w:sz w:val="20"/>
          <w:szCs w:val="20"/>
          <w:lang w:val="ka-GE"/>
        </w:rPr>
        <w:t xml:space="preserve">ნ </w:t>
      </w:r>
      <w:r w:rsidRPr="00176FBB">
        <w:rPr>
          <w:sz w:val="20"/>
          <w:szCs w:val="20"/>
          <w:lang w:val="ka-GE"/>
        </w:rPr>
        <w:t xml:space="preserve">დაკავშირებული </w:t>
      </w:r>
      <w:r>
        <w:rPr>
          <w:sz w:val="20"/>
          <w:szCs w:val="20"/>
          <w:lang w:val="ka-GE"/>
        </w:rPr>
        <w:t xml:space="preserve">სტიგმა </w:t>
      </w:r>
      <w:r w:rsidRPr="00176FBB">
        <w:rPr>
          <w:sz w:val="20"/>
          <w:szCs w:val="20"/>
          <w:lang w:val="ka-GE"/>
        </w:rPr>
        <w:t xml:space="preserve">და დისკრიმინაცია </w:t>
      </w:r>
      <w:r>
        <w:rPr>
          <w:sz w:val="20"/>
          <w:szCs w:val="20"/>
          <w:lang w:val="ka-GE"/>
        </w:rPr>
        <w:t>კოინფიცირებულ</w:t>
      </w:r>
      <w:r w:rsidRPr="00176FBB">
        <w:rPr>
          <w:sz w:val="20"/>
          <w:szCs w:val="20"/>
          <w:lang w:val="ka-GE"/>
        </w:rPr>
        <w:t xml:space="preserve"> პაციენტებში</w:t>
      </w:r>
      <w:r>
        <w:rPr>
          <w:sz w:val="20"/>
          <w:szCs w:val="20"/>
          <w:lang w:val="ka-GE"/>
        </w:rPr>
        <w:t>/</w:t>
      </w:r>
      <w:r w:rsidRPr="00176FBB">
        <w:rPr>
          <w:sz w:val="20"/>
          <w:szCs w:val="20"/>
          <w:lang w:val="ka-GE"/>
        </w:rPr>
        <w:t xml:space="preserve">სხვადასხვა </w:t>
      </w:r>
      <w:r>
        <w:rPr>
          <w:sz w:val="20"/>
          <w:szCs w:val="20"/>
          <w:lang w:val="ka-GE"/>
        </w:rPr>
        <w:t>მოწყვლად პოპულაციებში</w:t>
      </w:r>
    </w:p>
    <w:p w14:paraId="59455590" w14:textId="77777777" w:rsidR="00176FBB" w:rsidRDefault="00176FBB" w:rsidP="0038553C">
      <w:pPr>
        <w:pStyle w:val="ListParagraph"/>
        <w:numPr>
          <w:ilvl w:val="0"/>
          <w:numId w:val="4"/>
        </w:numPr>
        <w:jc w:val="both"/>
        <w:rPr>
          <w:sz w:val="20"/>
          <w:szCs w:val="20"/>
          <w:lang w:val="ka-GE"/>
        </w:rPr>
      </w:pPr>
      <w:r w:rsidRPr="00176FBB">
        <w:rPr>
          <w:sz w:val="20"/>
          <w:szCs w:val="20"/>
          <w:lang w:val="ka-GE"/>
        </w:rPr>
        <w:t xml:space="preserve">პროვაიდერის მიერ ინიცირებული ტესტირების გავლენა </w:t>
      </w:r>
      <w:r w:rsidRPr="00E5638A">
        <w:rPr>
          <w:sz w:val="20"/>
          <w:szCs w:val="20"/>
          <w:lang w:val="ka-GE"/>
        </w:rPr>
        <w:t>აივ</w:t>
      </w:r>
      <w:r>
        <w:rPr>
          <w:sz w:val="20"/>
          <w:szCs w:val="20"/>
          <w:lang w:val="ka-GE"/>
        </w:rPr>
        <w:t>/</w:t>
      </w:r>
      <w:r w:rsidRPr="00E5638A">
        <w:rPr>
          <w:sz w:val="20"/>
          <w:szCs w:val="20"/>
          <w:lang w:val="ka-GE"/>
        </w:rPr>
        <w:t xml:space="preserve">C </w:t>
      </w:r>
      <w:r>
        <w:rPr>
          <w:sz w:val="20"/>
          <w:szCs w:val="20"/>
          <w:lang w:val="ka-GE"/>
        </w:rPr>
        <w:t xml:space="preserve">ჰეპატიტის/ტუბერკულოზის </w:t>
      </w:r>
      <w:r w:rsidRPr="00176FBB">
        <w:rPr>
          <w:sz w:val="20"/>
          <w:szCs w:val="20"/>
          <w:lang w:val="ka-GE"/>
        </w:rPr>
        <w:t xml:space="preserve">შემთხვევათა ადრეულ გამოვლენაზე სხვადასხვა </w:t>
      </w:r>
      <w:r>
        <w:rPr>
          <w:sz w:val="20"/>
          <w:szCs w:val="20"/>
          <w:lang w:val="ka-GE"/>
        </w:rPr>
        <w:t>მოწყვლად პოპულაციებში</w:t>
      </w:r>
    </w:p>
    <w:p w14:paraId="53F06734" w14:textId="77777777" w:rsidR="00176FBB" w:rsidRDefault="0090680E" w:rsidP="0038553C">
      <w:pPr>
        <w:pStyle w:val="ListParagraph"/>
        <w:numPr>
          <w:ilvl w:val="0"/>
          <w:numId w:val="4"/>
        </w:numPr>
        <w:jc w:val="both"/>
        <w:rPr>
          <w:sz w:val="20"/>
          <w:szCs w:val="20"/>
          <w:lang w:val="ka-GE"/>
        </w:rPr>
      </w:pPr>
      <w:r>
        <w:rPr>
          <w:sz w:val="20"/>
          <w:szCs w:val="20"/>
          <w:lang w:val="ka-GE"/>
        </w:rPr>
        <w:t xml:space="preserve">სხვადასხვა მოწყვლადი პოპულაციების </w:t>
      </w:r>
      <w:r w:rsidRPr="0090680E">
        <w:rPr>
          <w:sz w:val="20"/>
          <w:szCs w:val="20"/>
          <w:lang w:val="ka-GE"/>
        </w:rPr>
        <w:t xml:space="preserve">აივ </w:t>
      </w:r>
      <w:r>
        <w:rPr>
          <w:sz w:val="20"/>
          <w:szCs w:val="20"/>
          <w:lang w:val="ka-GE"/>
        </w:rPr>
        <w:t xml:space="preserve">ტესტირებისა და კონსულტირების სერვისებით მოცვა და მათი მიმღებლობა, </w:t>
      </w:r>
      <w:r w:rsidRPr="0090680E">
        <w:rPr>
          <w:sz w:val="20"/>
          <w:szCs w:val="20"/>
          <w:lang w:val="ka-GE"/>
        </w:rPr>
        <w:t xml:space="preserve">მათ შორის </w:t>
      </w:r>
      <w:r>
        <w:rPr>
          <w:sz w:val="20"/>
          <w:szCs w:val="20"/>
          <w:lang w:val="ka-GE"/>
        </w:rPr>
        <w:t xml:space="preserve">თვით-ტესტირების მიმართ მათი დამოკიდებულება. </w:t>
      </w:r>
    </w:p>
    <w:p w14:paraId="48B41353" w14:textId="77777777" w:rsidR="0090680E" w:rsidRDefault="0090680E" w:rsidP="0038553C">
      <w:pPr>
        <w:pStyle w:val="ListParagraph"/>
        <w:numPr>
          <w:ilvl w:val="0"/>
          <w:numId w:val="4"/>
        </w:numPr>
        <w:jc w:val="both"/>
        <w:rPr>
          <w:sz w:val="20"/>
          <w:szCs w:val="20"/>
          <w:lang w:val="ka-GE"/>
        </w:rPr>
      </w:pPr>
      <w:r>
        <w:rPr>
          <w:sz w:val="20"/>
          <w:szCs w:val="20"/>
          <w:lang w:val="ka-GE"/>
        </w:rPr>
        <w:t>ნარკოტიკები ინექციური მომხმარებლების ზიანის შემცირების სერვისებზე, მათ შორის ოპიოიდებით ჩანაცვლებითი თერაპიაზე ხელმისაწვდომობის ბარიერები.</w:t>
      </w:r>
    </w:p>
    <w:p w14:paraId="3F564466" w14:textId="3FEE34E8" w:rsidR="0090680E" w:rsidRDefault="0090680E" w:rsidP="0038553C">
      <w:pPr>
        <w:pStyle w:val="ListParagraph"/>
        <w:numPr>
          <w:ilvl w:val="0"/>
          <w:numId w:val="4"/>
        </w:numPr>
        <w:jc w:val="both"/>
        <w:rPr>
          <w:sz w:val="20"/>
          <w:szCs w:val="20"/>
          <w:lang w:val="ka-GE"/>
        </w:rPr>
      </w:pPr>
      <w:r w:rsidRPr="00E5638A">
        <w:rPr>
          <w:sz w:val="20"/>
          <w:szCs w:val="20"/>
          <w:lang w:val="ka-GE"/>
        </w:rPr>
        <w:t>აივ</w:t>
      </w:r>
      <w:r>
        <w:rPr>
          <w:sz w:val="20"/>
          <w:szCs w:val="20"/>
          <w:lang w:val="ka-GE"/>
        </w:rPr>
        <w:t>/</w:t>
      </w:r>
      <w:r w:rsidRPr="00E5638A">
        <w:rPr>
          <w:sz w:val="20"/>
          <w:szCs w:val="20"/>
          <w:lang w:val="ka-GE"/>
        </w:rPr>
        <w:t xml:space="preserve">C </w:t>
      </w:r>
      <w:r>
        <w:rPr>
          <w:sz w:val="20"/>
          <w:szCs w:val="20"/>
          <w:lang w:val="ka-GE"/>
        </w:rPr>
        <w:t xml:space="preserve">ჰეპატიტის/ტუბერკულოზის მქონე პაციენტების მკურნალობისა და მოვლის სერვისებში ჩართვის ბარიერები, </w:t>
      </w:r>
      <w:r w:rsidRPr="0090680E">
        <w:rPr>
          <w:sz w:val="20"/>
          <w:szCs w:val="20"/>
          <w:lang w:val="ka-GE"/>
        </w:rPr>
        <w:t xml:space="preserve">მათ შორის სამედიცინო </w:t>
      </w:r>
      <w:r>
        <w:rPr>
          <w:sz w:val="20"/>
          <w:szCs w:val="20"/>
          <w:lang w:val="ka-GE"/>
        </w:rPr>
        <w:t>სერვისების მიწოდების</w:t>
      </w:r>
      <w:r w:rsidRPr="0090680E">
        <w:rPr>
          <w:sz w:val="20"/>
          <w:szCs w:val="20"/>
          <w:lang w:val="ka-GE"/>
        </w:rPr>
        <w:t xml:space="preserve"> შეფერხებასთან დაკავშირებული საკითხები.</w:t>
      </w:r>
    </w:p>
    <w:p w14:paraId="228FDBB1" w14:textId="769350D6" w:rsidR="0029514C" w:rsidRDefault="00E817C9" w:rsidP="0038553C">
      <w:pPr>
        <w:pStyle w:val="ListParagraph"/>
        <w:numPr>
          <w:ilvl w:val="0"/>
          <w:numId w:val="4"/>
        </w:numPr>
        <w:jc w:val="both"/>
        <w:rPr>
          <w:sz w:val="20"/>
          <w:szCs w:val="20"/>
          <w:lang w:val="ka-GE"/>
        </w:rPr>
      </w:pPr>
      <w:r>
        <w:rPr>
          <w:sz w:val="20"/>
          <w:szCs w:val="20"/>
          <w:lang w:val="ka-GE"/>
        </w:rPr>
        <w:t>მენტალური ჯანმრთელობ</w:t>
      </w:r>
      <w:r w:rsidR="0017391F">
        <w:rPr>
          <w:sz w:val="20"/>
          <w:szCs w:val="20"/>
          <w:lang w:val="ka-GE"/>
        </w:rPr>
        <w:t>ის</w:t>
      </w:r>
      <w:r>
        <w:rPr>
          <w:sz w:val="20"/>
          <w:szCs w:val="20"/>
        </w:rPr>
        <w:t xml:space="preserve"> </w:t>
      </w:r>
      <w:r>
        <w:rPr>
          <w:sz w:val="20"/>
          <w:szCs w:val="20"/>
          <w:lang w:val="ka-GE"/>
        </w:rPr>
        <w:t xml:space="preserve">ზეგავლენა </w:t>
      </w:r>
      <w:r w:rsidR="0029514C" w:rsidRPr="00E5638A">
        <w:rPr>
          <w:sz w:val="20"/>
          <w:szCs w:val="20"/>
          <w:lang w:val="ka-GE"/>
        </w:rPr>
        <w:t>აივ</w:t>
      </w:r>
      <w:r w:rsidR="0029514C">
        <w:rPr>
          <w:sz w:val="20"/>
          <w:szCs w:val="20"/>
          <w:lang w:val="ka-GE"/>
        </w:rPr>
        <w:t>/</w:t>
      </w:r>
      <w:r w:rsidR="0029514C" w:rsidRPr="00E5638A">
        <w:rPr>
          <w:sz w:val="20"/>
          <w:szCs w:val="20"/>
          <w:lang w:val="ka-GE"/>
        </w:rPr>
        <w:t xml:space="preserve">C </w:t>
      </w:r>
      <w:r w:rsidR="0029514C">
        <w:rPr>
          <w:sz w:val="20"/>
          <w:szCs w:val="20"/>
          <w:lang w:val="ka-GE"/>
        </w:rPr>
        <w:t>ჰეპატიტი/ტუბერკულოზი</w:t>
      </w:r>
      <w:r>
        <w:rPr>
          <w:sz w:val="20"/>
          <w:szCs w:val="20"/>
          <w:lang w:val="ka-GE"/>
        </w:rPr>
        <w:t>ს</w:t>
      </w:r>
      <w:r w:rsidR="00AA5693">
        <w:rPr>
          <w:sz w:val="20"/>
          <w:szCs w:val="20"/>
          <w:lang w:val="ka-GE"/>
        </w:rPr>
        <w:t xml:space="preserve"> კასკადის უწყვეტობაზე</w:t>
      </w:r>
      <w:r w:rsidR="00F91F78">
        <w:rPr>
          <w:sz w:val="20"/>
          <w:szCs w:val="20"/>
          <w:lang w:val="ka-GE"/>
        </w:rPr>
        <w:t>.</w:t>
      </w:r>
      <w:r w:rsidR="0029514C">
        <w:rPr>
          <w:sz w:val="20"/>
          <w:szCs w:val="20"/>
          <w:lang w:val="ka-GE"/>
        </w:rPr>
        <w:t xml:space="preserve"> </w:t>
      </w:r>
    </w:p>
    <w:p w14:paraId="6B8AD073" w14:textId="300065BF" w:rsidR="00811160" w:rsidRPr="00811160" w:rsidRDefault="00811160" w:rsidP="0038553C">
      <w:pPr>
        <w:jc w:val="both"/>
        <w:rPr>
          <w:sz w:val="20"/>
          <w:szCs w:val="20"/>
          <w:lang w:val="ka-GE"/>
        </w:rPr>
      </w:pPr>
      <w:r>
        <w:rPr>
          <w:sz w:val="20"/>
          <w:szCs w:val="20"/>
          <w:lang w:val="ka-GE"/>
        </w:rPr>
        <w:t xml:space="preserve">პოტენციურმა </w:t>
      </w:r>
      <w:r w:rsidR="00840933">
        <w:rPr>
          <w:sz w:val="20"/>
          <w:szCs w:val="20"/>
          <w:lang w:val="ka-GE"/>
        </w:rPr>
        <w:t>აპლიკანტმა</w:t>
      </w:r>
      <w:r>
        <w:rPr>
          <w:sz w:val="20"/>
          <w:szCs w:val="20"/>
          <w:lang w:val="ka-GE"/>
        </w:rPr>
        <w:t xml:space="preserve"> კვლევითი წინადადება</w:t>
      </w:r>
      <w:r w:rsidR="00DD033D">
        <w:rPr>
          <w:sz w:val="20"/>
          <w:szCs w:val="20"/>
          <w:lang w:val="ka-GE"/>
        </w:rPr>
        <w:t>/გეგმა</w:t>
      </w:r>
      <w:r>
        <w:rPr>
          <w:sz w:val="20"/>
          <w:szCs w:val="20"/>
          <w:lang w:val="ka-GE"/>
        </w:rPr>
        <w:t xml:space="preserve"> უნდა შეიმუშავოს პროექტში მონაწილე პარტნიორი </w:t>
      </w:r>
      <w:r w:rsidR="00280768">
        <w:rPr>
          <w:sz w:val="20"/>
          <w:szCs w:val="20"/>
          <w:lang w:val="ka-GE"/>
        </w:rPr>
        <w:t>კვ</w:t>
      </w:r>
      <w:r>
        <w:rPr>
          <w:sz w:val="20"/>
          <w:szCs w:val="20"/>
          <w:lang w:val="ka-GE"/>
        </w:rPr>
        <w:t>ლ</w:t>
      </w:r>
      <w:r w:rsidR="00280768">
        <w:rPr>
          <w:sz w:val="20"/>
          <w:szCs w:val="20"/>
          <w:lang w:val="ka-GE"/>
        </w:rPr>
        <w:t>ე</w:t>
      </w:r>
      <w:r>
        <w:rPr>
          <w:sz w:val="20"/>
          <w:szCs w:val="20"/>
          <w:lang w:val="ka-GE"/>
        </w:rPr>
        <w:t>ვითი ორგანიზაციი</w:t>
      </w:r>
      <w:r w:rsidR="00F8106E">
        <w:rPr>
          <w:sz w:val="20"/>
          <w:szCs w:val="20"/>
          <w:lang w:val="ka-GE"/>
        </w:rPr>
        <w:t>ს</w:t>
      </w:r>
      <w:r>
        <w:rPr>
          <w:sz w:val="20"/>
          <w:szCs w:val="20"/>
          <w:lang w:val="ka-GE"/>
        </w:rPr>
        <w:t xml:space="preserve"> </w:t>
      </w:r>
      <w:r w:rsidR="00F8106E">
        <w:rPr>
          <w:sz w:val="20"/>
          <w:szCs w:val="20"/>
          <w:lang w:val="ka-GE"/>
        </w:rPr>
        <w:t xml:space="preserve">სამეცნიერო </w:t>
      </w:r>
      <w:r>
        <w:rPr>
          <w:sz w:val="20"/>
          <w:szCs w:val="20"/>
          <w:lang w:val="ka-GE"/>
        </w:rPr>
        <w:t>ხელმძ</w:t>
      </w:r>
      <w:r w:rsidR="00280768">
        <w:rPr>
          <w:sz w:val="20"/>
          <w:szCs w:val="20"/>
          <w:lang w:val="ka-GE"/>
        </w:rPr>
        <w:t>ღ</w:t>
      </w:r>
      <w:r>
        <w:rPr>
          <w:sz w:val="20"/>
          <w:szCs w:val="20"/>
          <w:lang w:val="ka-GE"/>
        </w:rPr>
        <w:t xml:space="preserve">ვანელთან ერთად. ამ ორგანიზაციებს აქვთ აივ, ტუბერკულოზისა და </w:t>
      </w:r>
      <w:r w:rsidRPr="00811160">
        <w:rPr>
          <w:sz w:val="20"/>
          <w:szCs w:val="20"/>
          <w:lang w:val="ka-GE"/>
        </w:rPr>
        <w:t>C</w:t>
      </w:r>
      <w:r>
        <w:rPr>
          <w:sz w:val="20"/>
          <w:szCs w:val="20"/>
          <w:lang w:val="ka-GE"/>
        </w:rPr>
        <w:t xml:space="preserve"> ჰეპატიტის კვლევითი პროექტების განხორციელების შესაბამისი გამოცდილება</w:t>
      </w:r>
      <w:r w:rsidR="00FF3AF6" w:rsidRPr="00FF3AF6">
        <w:rPr>
          <w:sz w:val="20"/>
          <w:szCs w:val="20"/>
          <w:lang w:val="ka-GE"/>
        </w:rPr>
        <w:t xml:space="preserve"> (მონაცემთა ბაზების </w:t>
      </w:r>
      <w:r w:rsidR="00FF3AF6">
        <w:rPr>
          <w:sz w:val="20"/>
          <w:szCs w:val="20"/>
          <w:lang w:val="ka-GE"/>
        </w:rPr>
        <w:t>სია</w:t>
      </w:r>
      <w:r w:rsidR="00FF3AF6" w:rsidRPr="00FF3AF6">
        <w:rPr>
          <w:sz w:val="20"/>
          <w:szCs w:val="20"/>
          <w:lang w:val="ka-GE"/>
        </w:rPr>
        <w:t xml:space="preserve"> შეგიძლიათ იხილოთ PRAH-</w:t>
      </w:r>
      <w:r w:rsidR="00FF3AF6">
        <w:rPr>
          <w:sz w:val="20"/>
          <w:szCs w:val="20"/>
          <w:lang w:val="ka-GE"/>
        </w:rPr>
        <w:t>ის ვებ-გვერდზე შემდეგ ბმულზე:</w:t>
      </w:r>
      <w:r w:rsidR="00FF3AF6" w:rsidRPr="00FF3AF6">
        <w:rPr>
          <w:rFonts w:eastAsia="Times New Roman" w:cstheme="minorHAnsi"/>
          <w:sz w:val="20"/>
          <w:szCs w:val="20"/>
          <w:lang w:val="ka-GE" w:eastAsia="ru-RU"/>
        </w:rPr>
        <w:t xml:space="preserve"> </w:t>
      </w:r>
      <w:hyperlink r:id="rId11" w:history="1">
        <w:r w:rsidR="00FF3AF6" w:rsidRPr="00FF3AF6">
          <w:rPr>
            <w:rStyle w:val="Hyperlink"/>
            <w:sz w:val="20"/>
            <w:szCs w:val="20"/>
            <w:lang w:val="ka-GE"/>
          </w:rPr>
          <w:t>https://prah.ge/page/44-grdzelvadiani-treiningi</w:t>
        </w:r>
      </w:hyperlink>
      <w:r w:rsidR="00FF3AF6" w:rsidRPr="00FF3AF6">
        <w:rPr>
          <w:sz w:val="20"/>
          <w:szCs w:val="20"/>
          <w:lang w:val="ka-GE"/>
        </w:rPr>
        <w:t>)</w:t>
      </w:r>
      <w:r>
        <w:rPr>
          <w:sz w:val="20"/>
          <w:szCs w:val="20"/>
          <w:lang w:val="ka-GE"/>
        </w:rPr>
        <w:t xml:space="preserve">. კვლევითი წინადადების შემუშავებისას რეკომენდებულია, </w:t>
      </w:r>
      <w:r w:rsidR="00840933">
        <w:rPr>
          <w:sz w:val="20"/>
          <w:szCs w:val="20"/>
          <w:lang w:val="ka-GE"/>
        </w:rPr>
        <w:t>აპლიკანტმა</w:t>
      </w:r>
      <w:r>
        <w:rPr>
          <w:sz w:val="20"/>
          <w:szCs w:val="20"/>
          <w:lang w:val="ka-GE"/>
        </w:rPr>
        <w:t xml:space="preserve"> </w:t>
      </w:r>
      <w:r w:rsidR="005E4288">
        <w:rPr>
          <w:sz w:val="20"/>
          <w:szCs w:val="20"/>
          <w:lang w:val="ka-GE"/>
        </w:rPr>
        <w:t xml:space="preserve">ანალიზისთვის </w:t>
      </w:r>
      <w:r>
        <w:rPr>
          <w:sz w:val="20"/>
          <w:szCs w:val="20"/>
          <w:lang w:val="ka-GE"/>
        </w:rPr>
        <w:t xml:space="preserve">გამოიყენოს ამ ორგანიზაციებში ჩატარებული/მიმდინარე კვლევების </w:t>
      </w:r>
      <w:r w:rsidR="005E4288">
        <w:rPr>
          <w:sz w:val="20"/>
          <w:szCs w:val="20"/>
          <w:lang w:val="ka-GE"/>
        </w:rPr>
        <w:t xml:space="preserve">მეორადი </w:t>
      </w:r>
      <w:r>
        <w:rPr>
          <w:sz w:val="20"/>
          <w:szCs w:val="20"/>
          <w:lang w:val="ka-GE"/>
        </w:rPr>
        <w:t>მონაც</w:t>
      </w:r>
      <w:r w:rsidR="00280768">
        <w:rPr>
          <w:sz w:val="20"/>
          <w:szCs w:val="20"/>
          <w:lang w:val="ka-GE"/>
        </w:rPr>
        <w:t>ე</w:t>
      </w:r>
      <w:r>
        <w:rPr>
          <w:sz w:val="20"/>
          <w:szCs w:val="20"/>
          <w:lang w:val="ka-GE"/>
        </w:rPr>
        <w:t>მები</w:t>
      </w:r>
      <w:r w:rsidR="005E4288">
        <w:rPr>
          <w:sz w:val="20"/>
          <w:szCs w:val="20"/>
          <w:lang w:val="ka-GE"/>
        </w:rPr>
        <w:t>.</w:t>
      </w:r>
      <w:r>
        <w:rPr>
          <w:sz w:val="20"/>
          <w:szCs w:val="20"/>
          <w:lang w:val="ka-GE"/>
        </w:rPr>
        <w:t xml:space="preserve"> </w:t>
      </w:r>
    </w:p>
    <w:p w14:paraId="476BABFC" w14:textId="06E81229" w:rsidR="0090680E" w:rsidRPr="009207BF" w:rsidRDefault="00136222" w:rsidP="0038553C">
      <w:pPr>
        <w:jc w:val="both"/>
        <w:rPr>
          <w:sz w:val="20"/>
          <w:szCs w:val="20"/>
          <w:lang w:val="ka-GE"/>
        </w:rPr>
      </w:pPr>
      <w:r w:rsidRPr="009207BF">
        <w:rPr>
          <w:sz w:val="20"/>
          <w:szCs w:val="20"/>
          <w:lang w:val="ka-GE"/>
        </w:rPr>
        <w:t xml:space="preserve">პროექტის </w:t>
      </w:r>
      <w:r w:rsidR="004C6762" w:rsidRPr="009207BF">
        <w:rPr>
          <w:sz w:val="20"/>
          <w:szCs w:val="20"/>
          <w:lang w:val="ka-GE"/>
        </w:rPr>
        <w:t>მონაწილე</w:t>
      </w:r>
      <w:r w:rsidRPr="009207BF">
        <w:rPr>
          <w:sz w:val="20"/>
          <w:szCs w:val="20"/>
          <w:lang w:val="ka-GE"/>
        </w:rPr>
        <w:t xml:space="preserve"> </w:t>
      </w:r>
      <w:r w:rsidR="00FF3FCF" w:rsidRPr="009207BF">
        <w:rPr>
          <w:sz w:val="20"/>
          <w:szCs w:val="20"/>
          <w:lang w:val="ka-GE"/>
        </w:rPr>
        <w:t xml:space="preserve">პარტნიორი </w:t>
      </w:r>
      <w:r w:rsidR="008B027D" w:rsidRPr="009207BF">
        <w:rPr>
          <w:sz w:val="20"/>
          <w:szCs w:val="20"/>
          <w:lang w:val="ka-GE"/>
        </w:rPr>
        <w:t>ორგანიზაციები</w:t>
      </w:r>
      <w:r w:rsidR="004C6762" w:rsidRPr="009207BF">
        <w:rPr>
          <w:sz w:val="20"/>
          <w:szCs w:val="20"/>
          <w:lang w:val="ka-GE"/>
        </w:rPr>
        <w:t>ს</w:t>
      </w:r>
      <w:r w:rsidRPr="009207BF">
        <w:rPr>
          <w:sz w:val="20"/>
          <w:szCs w:val="20"/>
          <w:lang w:val="ka-GE"/>
        </w:rPr>
        <w:t xml:space="preserve"> და</w:t>
      </w:r>
      <w:r w:rsidR="00AF1209">
        <w:rPr>
          <w:sz w:val="20"/>
          <w:szCs w:val="20"/>
          <w:lang w:val="ka-GE"/>
        </w:rPr>
        <w:t xml:space="preserve"> </w:t>
      </w:r>
      <w:r w:rsidR="00BD1161" w:rsidRPr="009207BF">
        <w:rPr>
          <w:sz w:val="20"/>
          <w:szCs w:val="20"/>
          <w:lang w:val="ka-GE"/>
        </w:rPr>
        <w:t>შესაბამისი საკოტაქტო პირების სია</w:t>
      </w:r>
      <w:r w:rsidRPr="009207BF">
        <w:rPr>
          <w:sz w:val="20"/>
          <w:szCs w:val="20"/>
          <w:lang w:val="ka-GE"/>
        </w:rPr>
        <w:t xml:space="preserve"> მოცემულია ქვემოთ</w:t>
      </w:r>
      <w:r w:rsidR="007256EC" w:rsidRPr="009207BF">
        <w:rPr>
          <w:sz w:val="20"/>
          <w:szCs w:val="20"/>
          <w:lang w:val="ka-GE"/>
        </w:rPr>
        <w:t>:</w:t>
      </w:r>
      <w:r w:rsidR="00D127A0" w:rsidRPr="009207BF">
        <w:rPr>
          <w:sz w:val="20"/>
          <w:szCs w:val="20"/>
          <w:lang w:val="ka-GE"/>
        </w:rPr>
        <w:t xml:space="preserve"> </w:t>
      </w:r>
    </w:p>
    <w:p w14:paraId="08B1C515" w14:textId="3BD34563" w:rsidR="00D127A0" w:rsidRPr="009207BF" w:rsidRDefault="00D127A0" w:rsidP="0038553C">
      <w:pPr>
        <w:pStyle w:val="ListParagraph"/>
        <w:numPr>
          <w:ilvl w:val="0"/>
          <w:numId w:val="7"/>
        </w:numPr>
        <w:jc w:val="both"/>
        <w:rPr>
          <w:sz w:val="20"/>
          <w:szCs w:val="20"/>
          <w:lang w:val="ka-GE"/>
        </w:rPr>
      </w:pPr>
      <w:r w:rsidRPr="009207BF">
        <w:rPr>
          <w:sz w:val="20"/>
          <w:szCs w:val="20"/>
          <w:lang w:val="ka-GE"/>
        </w:rPr>
        <w:t>დაავადებათა კონტროლისა და საზოგადოებრივი ჯანმრთელობის ეროვნული ცენტრი - პაატა იმნაძე (</w:t>
      </w:r>
      <w:hyperlink r:id="rId12" w:history="1">
        <w:r w:rsidRPr="009207BF">
          <w:rPr>
            <w:rStyle w:val="Hyperlink"/>
            <w:rFonts w:cstheme="minorHAnsi"/>
            <w:lang w:val="ka-GE"/>
          </w:rPr>
          <w:t>pimnadze@ncdc.ge</w:t>
        </w:r>
      </w:hyperlink>
      <w:r w:rsidRPr="009207BF">
        <w:rPr>
          <w:sz w:val="20"/>
          <w:szCs w:val="20"/>
          <w:lang w:val="ka-GE"/>
        </w:rPr>
        <w:t>);</w:t>
      </w:r>
    </w:p>
    <w:p w14:paraId="26E264A3" w14:textId="11BC52DB" w:rsidR="00D127A0" w:rsidRPr="009207BF" w:rsidRDefault="00D127A0" w:rsidP="0038553C">
      <w:pPr>
        <w:pStyle w:val="ListParagraph"/>
        <w:numPr>
          <w:ilvl w:val="0"/>
          <w:numId w:val="7"/>
        </w:numPr>
        <w:jc w:val="both"/>
        <w:rPr>
          <w:sz w:val="20"/>
          <w:szCs w:val="20"/>
          <w:lang w:val="ka-GE"/>
        </w:rPr>
      </w:pPr>
      <w:r w:rsidRPr="009207BF">
        <w:rPr>
          <w:sz w:val="20"/>
          <w:szCs w:val="20"/>
          <w:lang w:val="ka-GE"/>
        </w:rPr>
        <w:t>ტუბერკულოზისა და ფილტვების დაავადებათა ეროვნული ცენტრი</w:t>
      </w:r>
      <w:r w:rsidR="00EF6A95" w:rsidRPr="009207BF">
        <w:rPr>
          <w:sz w:val="20"/>
          <w:szCs w:val="20"/>
          <w:lang w:val="ka-GE"/>
        </w:rPr>
        <w:t xml:space="preserve"> - ნესტანი ტუკვაძე (</w:t>
      </w:r>
      <w:hyperlink r:id="rId13" w:history="1">
        <w:r w:rsidR="00EF6A95" w:rsidRPr="009207BF">
          <w:rPr>
            <w:rStyle w:val="Hyperlink"/>
            <w:rFonts w:cstheme="minorHAnsi"/>
          </w:rPr>
          <w:t>marikushane@yahoo.com</w:t>
        </w:r>
      </w:hyperlink>
      <w:r w:rsidR="00EF6A95" w:rsidRPr="009207BF">
        <w:rPr>
          <w:sz w:val="20"/>
          <w:szCs w:val="20"/>
          <w:lang w:val="ka-GE"/>
        </w:rPr>
        <w:t>)</w:t>
      </w:r>
      <w:r w:rsidR="00136222" w:rsidRPr="009207BF">
        <w:rPr>
          <w:sz w:val="20"/>
          <w:szCs w:val="20"/>
          <w:lang w:val="ka-GE"/>
        </w:rPr>
        <w:t>;</w:t>
      </w:r>
    </w:p>
    <w:p w14:paraId="563B88EC" w14:textId="7F31CED0" w:rsidR="00EF6A95" w:rsidRPr="009207BF" w:rsidRDefault="00EF6A95" w:rsidP="0038553C">
      <w:pPr>
        <w:pStyle w:val="ListParagraph"/>
        <w:numPr>
          <w:ilvl w:val="0"/>
          <w:numId w:val="7"/>
        </w:numPr>
        <w:jc w:val="both"/>
        <w:rPr>
          <w:sz w:val="20"/>
          <w:szCs w:val="20"/>
          <w:lang w:val="ka-GE"/>
        </w:rPr>
      </w:pPr>
      <w:r w:rsidRPr="009207BF">
        <w:rPr>
          <w:sz w:val="20"/>
          <w:szCs w:val="20"/>
          <w:lang w:val="ka-GE"/>
        </w:rPr>
        <w:t>ჯანმრთელობის კვლევი</w:t>
      </w:r>
      <w:r w:rsidR="007069F6" w:rsidRPr="009207BF">
        <w:rPr>
          <w:sz w:val="20"/>
          <w:szCs w:val="20"/>
          <w:lang w:val="ka-GE"/>
        </w:rPr>
        <w:t>ს</w:t>
      </w:r>
      <w:r w:rsidRPr="009207BF">
        <w:rPr>
          <w:sz w:val="20"/>
          <w:szCs w:val="20"/>
          <w:lang w:val="ka-GE"/>
        </w:rPr>
        <w:t xml:space="preserve"> კავშირი - მაია ბუწაშვილი (</w:t>
      </w:r>
      <w:hyperlink r:id="rId14" w:history="1">
        <w:r w:rsidRPr="009207BF">
          <w:rPr>
            <w:rStyle w:val="Hyperlink"/>
            <w:rFonts w:cstheme="minorHAnsi"/>
            <w:lang w:val="ka-GE"/>
          </w:rPr>
          <w:t>maiabutsashvili@gmail.com</w:t>
        </w:r>
      </w:hyperlink>
      <w:r w:rsidRPr="009207BF">
        <w:rPr>
          <w:sz w:val="20"/>
          <w:szCs w:val="20"/>
          <w:lang w:val="ka-GE"/>
        </w:rPr>
        <w:t>)</w:t>
      </w:r>
      <w:r w:rsidR="00136222" w:rsidRPr="009207BF">
        <w:rPr>
          <w:sz w:val="20"/>
          <w:szCs w:val="20"/>
          <w:lang w:val="ka-GE"/>
        </w:rPr>
        <w:t>;</w:t>
      </w:r>
    </w:p>
    <w:p w14:paraId="4500990E" w14:textId="1EDDD55E" w:rsidR="00EF6A95" w:rsidRPr="009207BF" w:rsidRDefault="00EF6A95" w:rsidP="0038553C">
      <w:pPr>
        <w:pStyle w:val="ListParagraph"/>
        <w:numPr>
          <w:ilvl w:val="0"/>
          <w:numId w:val="7"/>
        </w:numPr>
        <w:jc w:val="both"/>
        <w:rPr>
          <w:sz w:val="20"/>
          <w:szCs w:val="20"/>
          <w:lang w:val="ka-GE"/>
        </w:rPr>
      </w:pPr>
      <w:r w:rsidRPr="009207BF">
        <w:rPr>
          <w:sz w:val="20"/>
          <w:szCs w:val="20"/>
          <w:lang w:val="ka-GE"/>
        </w:rPr>
        <w:t>საერთაშორისო ფონდი კურაციო - გიორგი გოცაძე (</w:t>
      </w:r>
      <w:hyperlink r:id="rId15" w:history="1">
        <w:r w:rsidRPr="009207BF">
          <w:rPr>
            <w:rStyle w:val="Hyperlink"/>
            <w:rFonts w:cstheme="minorHAnsi"/>
          </w:rPr>
          <w:t>g.gotsadze@curatio.com</w:t>
        </w:r>
      </w:hyperlink>
      <w:r w:rsidRPr="009207BF">
        <w:rPr>
          <w:sz w:val="20"/>
          <w:szCs w:val="20"/>
          <w:lang w:val="ka-GE"/>
        </w:rPr>
        <w:t>)</w:t>
      </w:r>
      <w:r w:rsidR="00136222" w:rsidRPr="009207BF">
        <w:rPr>
          <w:sz w:val="20"/>
          <w:szCs w:val="20"/>
          <w:lang w:val="ka-GE"/>
        </w:rPr>
        <w:t>;</w:t>
      </w:r>
    </w:p>
    <w:p w14:paraId="42FC8753" w14:textId="4CABEDFC" w:rsidR="00EF6A95" w:rsidRPr="009207BF" w:rsidRDefault="00EF6A95" w:rsidP="0038553C">
      <w:pPr>
        <w:pStyle w:val="ListParagraph"/>
        <w:numPr>
          <w:ilvl w:val="0"/>
          <w:numId w:val="7"/>
        </w:numPr>
        <w:jc w:val="both"/>
        <w:rPr>
          <w:sz w:val="20"/>
          <w:szCs w:val="20"/>
          <w:lang w:val="ka-GE"/>
        </w:rPr>
      </w:pPr>
      <w:r w:rsidRPr="009207BF">
        <w:rPr>
          <w:sz w:val="20"/>
          <w:szCs w:val="20"/>
          <w:lang w:val="ka-GE"/>
        </w:rPr>
        <w:t>სოციალური კვლევებისა და ანალიზის ინსტიტუტი - იაგო კაჭკაჭიშვილი (</w:t>
      </w:r>
      <w:hyperlink r:id="rId16" w:history="1">
        <w:r w:rsidR="00B02CA5" w:rsidRPr="009207BF">
          <w:rPr>
            <w:rStyle w:val="Hyperlink"/>
            <w:rFonts w:cstheme="minorHAnsi"/>
          </w:rPr>
          <w:t>iagok@yahoo.com</w:t>
        </w:r>
      </w:hyperlink>
      <w:r w:rsidRPr="009207BF">
        <w:rPr>
          <w:sz w:val="20"/>
          <w:szCs w:val="20"/>
          <w:lang w:val="ka-GE"/>
        </w:rPr>
        <w:t>)</w:t>
      </w:r>
      <w:r w:rsidR="00136222" w:rsidRPr="009207BF">
        <w:rPr>
          <w:sz w:val="20"/>
          <w:szCs w:val="20"/>
          <w:lang w:val="ka-GE"/>
        </w:rPr>
        <w:t>;</w:t>
      </w:r>
    </w:p>
    <w:p w14:paraId="6CE061CD" w14:textId="5A1883B4" w:rsidR="00EF6A95" w:rsidRPr="009207BF" w:rsidRDefault="00EF6A95" w:rsidP="0038553C">
      <w:pPr>
        <w:pStyle w:val="ListParagraph"/>
        <w:numPr>
          <w:ilvl w:val="0"/>
          <w:numId w:val="7"/>
        </w:numPr>
        <w:jc w:val="both"/>
        <w:rPr>
          <w:sz w:val="20"/>
          <w:szCs w:val="20"/>
          <w:lang w:val="ka-GE"/>
        </w:rPr>
      </w:pPr>
      <w:r w:rsidRPr="009207BF">
        <w:rPr>
          <w:sz w:val="20"/>
          <w:szCs w:val="20"/>
          <w:lang w:val="ka-GE"/>
        </w:rPr>
        <w:t>პარტნიორობა ჯანმრთელობის კვ</w:t>
      </w:r>
      <w:r w:rsidR="00280768" w:rsidRPr="009207BF">
        <w:rPr>
          <w:sz w:val="20"/>
          <w:szCs w:val="20"/>
          <w:lang w:val="ka-GE"/>
        </w:rPr>
        <w:t>ლ</w:t>
      </w:r>
      <w:r w:rsidRPr="009207BF">
        <w:rPr>
          <w:sz w:val="20"/>
          <w:szCs w:val="20"/>
          <w:lang w:val="ka-GE"/>
        </w:rPr>
        <w:t>ევისა და განვითარებისთვის - მამუკა ჯიბუტი (</w:t>
      </w:r>
      <w:hyperlink r:id="rId17" w:history="1">
        <w:r w:rsidRPr="009207BF">
          <w:rPr>
            <w:rStyle w:val="Hyperlink"/>
            <w:rFonts w:cstheme="minorHAnsi"/>
          </w:rPr>
          <w:t>mdjibuti@prah.ge</w:t>
        </w:r>
      </w:hyperlink>
      <w:r w:rsidRPr="009207BF">
        <w:rPr>
          <w:sz w:val="20"/>
          <w:szCs w:val="20"/>
          <w:lang w:val="ka-GE"/>
        </w:rPr>
        <w:t>)</w:t>
      </w:r>
      <w:r w:rsidR="007256EC" w:rsidRPr="009207BF">
        <w:rPr>
          <w:sz w:val="20"/>
          <w:szCs w:val="20"/>
          <w:lang w:val="ka-GE"/>
        </w:rPr>
        <w:t>.</w:t>
      </w:r>
    </w:p>
    <w:p w14:paraId="7714EFD4" w14:textId="79D808F0" w:rsidR="00FF1F1E" w:rsidRDefault="00840933" w:rsidP="0038553C">
      <w:pPr>
        <w:jc w:val="both"/>
        <w:rPr>
          <w:sz w:val="20"/>
          <w:szCs w:val="20"/>
          <w:lang w:val="ka-GE"/>
        </w:rPr>
      </w:pPr>
      <w:r>
        <w:rPr>
          <w:sz w:val="20"/>
          <w:szCs w:val="20"/>
          <w:lang w:val="ka-GE"/>
        </w:rPr>
        <w:t>აპლიკანტებს</w:t>
      </w:r>
      <w:r w:rsidR="00FF1F1E" w:rsidRPr="00FF1F1E">
        <w:rPr>
          <w:sz w:val="20"/>
          <w:szCs w:val="20"/>
          <w:lang w:val="ka-GE"/>
        </w:rPr>
        <w:t xml:space="preserve"> საშუალება ექნებათ, დაუკავშირდნენ პოტენციურ ხელმძღვანელებს 2021 წლის 1 მარტიდან (სადოქტორო პროგრამაზე მიღების გამოცხადებისთანავე) და განიხილონ </w:t>
      </w:r>
      <w:r w:rsidR="00F33E46">
        <w:rPr>
          <w:sz w:val="20"/>
          <w:szCs w:val="20"/>
          <w:lang w:val="ka-GE"/>
        </w:rPr>
        <w:t xml:space="preserve">კვლევის განაცხადის </w:t>
      </w:r>
      <w:r w:rsidR="00FF1F1E" w:rsidRPr="00FF1F1E">
        <w:rPr>
          <w:sz w:val="20"/>
          <w:szCs w:val="20"/>
          <w:lang w:val="ka-GE"/>
        </w:rPr>
        <w:t>იდეები და გეგმები</w:t>
      </w:r>
      <w:r w:rsidR="001C14CF">
        <w:rPr>
          <w:sz w:val="20"/>
          <w:szCs w:val="20"/>
          <w:lang w:val="ka-GE"/>
        </w:rPr>
        <w:t xml:space="preserve"> და</w:t>
      </w:r>
      <w:r w:rsidR="00FF1F1E" w:rsidRPr="00FF1F1E">
        <w:rPr>
          <w:sz w:val="20"/>
          <w:szCs w:val="20"/>
          <w:lang w:val="ka-GE"/>
        </w:rPr>
        <w:t xml:space="preserve"> შეთანხმდნენ განაცხადის შემუშავების ფორმატსა და გრაფიკზე.  </w:t>
      </w:r>
    </w:p>
    <w:p w14:paraId="794189AE" w14:textId="158061C8" w:rsidR="00FF1F1E" w:rsidRDefault="00605173" w:rsidP="0038553C">
      <w:pPr>
        <w:jc w:val="both"/>
        <w:rPr>
          <w:sz w:val="20"/>
          <w:szCs w:val="20"/>
          <w:lang w:val="ka-GE"/>
        </w:rPr>
      </w:pPr>
      <w:r>
        <w:rPr>
          <w:sz w:val="20"/>
          <w:szCs w:val="20"/>
          <w:lang w:val="ka-GE"/>
        </w:rPr>
        <w:t xml:space="preserve">პარტმიორობა </w:t>
      </w:r>
      <w:r w:rsidR="00FF1F1E" w:rsidRPr="00FF1F1E">
        <w:rPr>
          <w:sz w:val="20"/>
          <w:szCs w:val="20"/>
          <w:lang w:val="ka-GE"/>
        </w:rPr>
        <w:t xml:space="preserve">ჩაატარებს ორ საკონსულტაციო შეხვედრას </w:t>
      </w:r>
      <w:r w:rsidR="00FF1F1E">
        <w:rPr>
          <w:sz w:val="20"/>
          <w:szCs w:val="20"/>
          <w:lang w:val="ka-GE"/>
        </w:rPr>
        <w:t xml:space="preserve">განაცხადის მოთხოვნებთან და პროცედურებთან დაკავშირებით პოტენციური </w:t>
      </w:r>
      <w:r w:rsidR="00840933">
        <w:rPr>
          <w:sz w:val="20"/>
          <w:szCs w:val="20"/>
          <w:lang w:val="ka-GE"/>
        </w:rPr>
        <w:t>აპლიკანტების</w:t>
      </w:r>
      <w:r w:rsidR="00FF1F1E">
        <w:rPr>
          <w:sz w:val="20"/>
          <w:szCs w:val="20"/>
          <w:lang w:val="ka-GE"/>
        </w:rPr>
        <w:t xml:space="preserve"> ყველა შესაძლო შეკითხვის დასაკმაყოფილებლად:</w:t>
      </w:r>
    </w:p>
    <w:p w14:paraId="624BC72E" w14:textId="77777777" w:rsidR="00FF1F1E" w:rsidRDefault="00FF1F1E" w:rsidP="0038553C">
      <w:pPr>
        <w:pStyle w:val="ListParagraph"/>
        <w:numPr>
          <w:ilvl w:val="0"/>
          <w:numId w:val="8"/>
        </w:numPr>
        <w:jc w:val="both"/>
        <w:rPr>
          <w:sz w:val="20"/>
          <w:szCs w:val="20"/>
          <w:lang w:val="ka-GE"/>
        </w:rPr>
      </w:pPr>
      <w:r>
        <w:rPr>
          <w:sz w:val="20"/>
          <w:szCs w:val="20"/>
          <w:lang w:val="ka-GE"/>
        </w:rPr>
        <w:t xml:space="preserve">პირველი საკონსულტაციო შეხვედრა ჩატარდება </w:t>
      </w:r>
      <w:r w:rsidRPr="00FF1F1E">
        <w:rPr>
          <w:b/>
          <w:sz w:val="20"/>
          <w:szCs w:val="20"/>
          <w:lang w:val="ka-GE"/>
        </w:rPr>
        <w:t>2021 წლის 22 მარტს</w:t>
      </w:r>
    </w:p>
    <w:p w14:paraId="10250A01" w14:textId="2C84BF84" w:rsidR="00FF1F1E" w:rsidRPr="00FF1F1E" w:rsidRDefault="00FF1F1E" w:rsidP="0038553C">
      <w:pPr>
        <w:pStyle w:val="ListParagraph"/>
        <w:numPr>
          <w:ilvl w:val="0"/>
          <w:numId w:val="8"/>
        </w:numPr>
        <w:jc w:val="both"/>
        <w:rPr>
          <w:sz w:val="20"/>
          <w:szCs w:val="20"/>
          <w:lang w:val="ka-GE"/>
        </w:rPr>
      </w:pPr>
      <w:r>
        <w:rPr>
          <w:sz w:val="20"/>
          <w:szCs w:val="20"/>
          <w:lang w:val="ka-GE"/>
        </w:rPr>
        <w:t xml:space="preserve">მეორე საკონსულტაციო შეხვედრა ჩატარდება </w:t>
      </w:r>
      <w:r w:rsidRPr="00FF1F1E">
        <w:rPr>
          <w:b/>
          <w:sz w:val="20"/>
          <w:szCs w:val="20"/>
          <w:lang w:val="ka-GE"/>
        </w:rPr>
        <w:t>2021 წლის 19 აპრილს</w:t>
      </w:r>
      <w:r w:rsidR="001F506A">
        <w:rPr>
          <w:b/>
          <w:sz w:val="20"/>
          <w:szCs w:val="20"/>
          <w:lang w:val="ka-GE"/>
        </w:rPr>
        <w:t>.</w:t>
      </w:r>
    </w:p>
    <w:p w14:paraId="77FD771E" w14:textId="5E698D3E" w:rsidR="00FF1F1E" w:rsidRDefault="00FF1F1E" w:rsidP="0038553C">
      <w:pPr>
        <w:jc w:val="both"/>
        <w:rPr>
          <w:lang w:val="ka-GE"/>
        </w:rPr>
      </w:pPr>
      <w:r>
        <w:rPr>
          <w:sz w:val="20"/>
          <w:szCs w:val="20"/>
          <w:lang w:val="ka-GE"/>
        </w:rPr>
        <w:t xml:space="preserve">შეხვედრებზე რეგისტრაციასთან დაკავშირებით დამატებითი ინფორმაცია იხილეთ </w:t>
      </w:r>
      <w:r w:rsidRPr="00FF1F1E">
        <w:rPr>
          <w:sz w:val="20"/>
          <w:szCs w:val="20"/>
          <w:lang w:val="ka-GE"/>
        </w:rPr>
        <w:t>PRAH</w:t>
      </w:r>
      <w:r>
        <w:rPr>
          <w:sz w:val="20"/>
          <w:szCs w:val="20"/>
          <w:lang w:val="ka-GE"/>
        </w:rPr>
        <w:t>-ის ვებ-გვერ</w:t>
      </w:r>
      <w:r w:rsidR="00FF3AF6">
        <w:rPr>
          <w:sz w:val="20"/>
          <w:szCs w:val="20"/>
          <w:lang w:val="ka-GE"/>
        </w:rPr>
        <w:t>დ</w:t>
      </w:r>
      <w:r>
        <w:rPr>
          <w:sz w:val="20"/>
          <w:szCs w:val="20"/>
          <w:lang w:val="ka-GE"/>
        </w:rPr>
        <w:t xml:space="preserve">ზე: </w:t>
      </w:r>
      <w:hyperlink r:id="rId18" w:history="1">
        <w:r w:rsidRPr="0017391F">
          <w:rPr>
            <w:rStyle w:val="Hyperlink"/>
            <w:sz w:val="20"/>
            <w:szCs w:val="20"/>
            <w:lang w:val="ka-GE"/>
          </w:rPr>
          <w:t>https://prah.ge/</w:t>
        </w:r>
      </w:hyperlink>
      <w:r w:rsidRPr="0017391F">
        <w:rPr>
          <w:sz w:val="20"/>
          <w:szCs w:val="20"/>
          <w:lang w:val="ka-GE"/>
        </w:rPr>
        <w:t>.</w:t>
      </w:r>
    </w:p>
    <w:p w14:paraId="51CFA0ED" w14:textId="77777777" w:rsidR="00FF1F1E" w:rsidRPr="009207BF" w:rsidRDefault="00FF1F1E" w:rsidP="0038553C">
      <w:pPr>
        <w:pStyle w:val="Heading2"/>
        <w:jc w:val="both"/>
        <w:rPr>
          <w:rFonts w:asciiTheme="minorHAnsi" w:eastAsiaTheme="minorHAnsi" w:hAnsiTheme="minorHAnsi" w:cstheme="minorBidi"/>
          <w:b/>
          <w:bCs/>
          <w:i/>
          <w:iCs/>
          <w:color w:val="auto"/>
          <w:sz w:val="20"/>
          <w:szCs w:val="20"/>
          <w:lang w:val="ka-GE"/>
        </w:rPr>
      </w:pPr>
      <w:r w:rsidRPr="009207BF">
        <w:rPr>
          <w:rFonts w:asciiTheme="minorHAnsi" w:eastAsiaTheme="minorHAnsi" w:hAnsiTheme="minorHAnsi" w:cstheme="minorBidi"/>
          <w:b/>
          <w:bCs/>
          <w:i/>
          <w:iCs/>
          <w:color w:val="auto"/>
          <w:sz w:val="20"/>
          <w:szCs w:val="20"/>
          <w:lang w:val="ka-GE"/>
        </w:rPr>
        <w:t>მნიშვნელოვანი თარიღები</w:t>
      </w:r>
    </w:p>
    <w:p w14:paraId="255D74A6" w14:textId="74603756" w:rsidR="00380CE5" w:rsidRDefault="00FF1F1E" w:rsidP="0038553C">
      <w:pPr>
        <w:jc w:val="both"/>
        <w:rPr>
          <w:sz w:val="20"/>
          <w:szCs w:val="20"/>
          <w:lang w:val="ka-GE"/>
        </w:rPr>
      </w:pPr>
      <w:r>
        <w:rPr>
          <w:sz w:val="20"/>
          <w:szCs w:val="20"/>
          <w:lang w:val="ka-GE"/>
        </w:rPr>
        <w:t>აღნიშნულ</w:t>
      </w:r>
      <w:r w:rsidRPr="00FF1F1E">
        <w:rPr>
          <w:sz w:val="20"/>
          <w:szCs w:val="20"/>
          <w:lang w:val="ka-GE"/>
        </w:rPr>
        <w:t xml:space="preserve"> სადოქტორო პროგრამაზე განაცხადის </w:t>
      </w:r>
      <w:r w:rsidR="00380CE5">
        <w:rPr>
          <w:sz w:val="20"/>
          <w:szCs w:val="20"/>
          <w:lang w:val="ka-GE"/>
        </w:rPr>
        <w:t>შეტანა შესაძლებელი იქნება</w:t>
      </w:r>
      <w:r w:rsidRPr="00FF1F1E">
        <w:rPr>
          <w:sz w:val="20"/>
          <w:szCs w:val="20"/>
          <w:lang w:val="ka-GE"/>
        </w:rPr>
        <w:t xml:space="preserve"> </w:t>
      </w:r>
      <w:r w:rsidR="00F07D09">
        <w:rPr>
          <w:sz w:val="20"/>
          <w:szCs w:val="20"/>
          <w:lang w:val="ka-GE"/>
        </w:rPr>
        <w:t xml:space="preserve">კონკურსის </w:t>
      </w:r>
      <w:r w:rsidR="00380CE5">
        <w:rPr>
          <w:sz w:val="20"/>
          <w:szCs w:val="20"/>
          <w:lang w:val="ka-GE"/>
        </w:rPr>
        <w:t xml:space="preserve"> გამოქვეყნებიდან (</w:t>
      </w:r>
      <w:r w:rsidR="00380CE5" w:rsidRPr="00FF1F1E">
        <w:rPr>
          <w:sz w:val="20"/>
          <w:szCs w:val="20"/>
          <w:lang w:val="ka-GE"/>
        </w:rPr>
        <w:t>2021 წლის 1 მარტ</w:t>
      </w:r>
      <w:r w:rsidR="00380CE5">
        <w:rPr>
          <w:sz w:val="20"/>
          <w:szCs w:val="20"/>
          <w:lang w:val="ka-GE"/>
        </w:rPr>
        <w:t xml:space="preserve">ი) </w:t>
      </w:r>
      <w:r w:rsidR="00380CE5" w:rsidRPr="00FF1F1E">
        <w:rPr>
          <w:sz w:val="20"/>
          <w:szCs w:val="20"/>
          <w:lang w:val="ka-GE"/>
        </w:rPr>
        <w:t>3 თვის განმავლობაში</w:t>
      </w:r>
      <w:r w:rsidR="00380CE5">
        <w:rPr>
          <w:sz w:val="20"/>
          <w:szCs w:val="20"/>
          <w:lang w:val="ka-GE"/>
        </w:rPr>
        <w:t>. აღნიშნული პროექტის ფარგლებში, თსუ-</w:t>
      </w:r>
      <w:r w:rsidR="004C6762">
        <w:rPr>
          <w:sz w:val="20"/>
          <w:szCs w:val="20"/>
          <w:lang w:val="ka-GE"/>
        </w:rPr>
        <w:t>ი</w:t>
      </w:r>
      <w:r w:rsidR="00380CE5">
        <w:rPr>
          <w:sz w:val="20"/>
          <w:szCs w:val="20"/>
          <w:lang w:val="ka-GE"/>
        </w:rPr>
        <w:t>ს სადოქტორო პროგრამ</w:t>
      </w:r>
      <w:r w:rsidR="00280768">
        <w:rPr>
          <w:sz w:val="20"/>
          <w:szCs w:val="20"/>
          <w:lang w:val="ka-GE"/>
        </w:rPr>
        <w:t>ა</w:t>
      </w:r>
      <w:r w:rsidR="00380CE5">
        <w:rPr>
          <w:sz w:val="20"/>
          <w:szCs w:val="20"/>
          <w:lang w:val="ka-GE"/>
        </w:rPr>
        <w:t>ზე</w:t>
      </w:r>
      <w:r w:rsidR="004C6762">
        <w:rPr>
          <w:sz w:val="20"/>
          <w:szCs w:val="20"/>
          <w:lang w:val="ka-GE"/>
        </w:rPr>
        <w:t xml:space="preserve"> „</w:t>
      </w:r>
      <w:r w:rsidR="00380CE5" w:rsidRPr="00E5638A">
        <w:rPr>
          <w:sz w:val="20"/>
          <w:szCs w:val="20"/>
          <w:lang w:val="ka-GE"/>
        </w:rPr>
        <w:t xml:space="preserve">საზოგადოებრივ </w:t>
      </w:r>
      <w:r w:rsidR="00380CE5">
        <w:rPr>
          <w:sz w:val="20"/>
          <w:szCs w:val="20"/>
          <w:lang w:val="ka-GE"/>
        </w:rPr>
        <w:t>ჯანდაცვა</w:t>
      </w:r>
      <w:r w:rsidR="00380CE5" w:rsidRPr="00E5638A">
        <w:rPr>
          <w:sz w:val="20"/>
          <w:szCs w:val="20"/>
          <w:lang w:val="ka-GE"/>
        </w:rPr>
        <w:t xml:space="preserve"> და ეპიდემიოლოგია</w:t>
      </w:r>
      <w:r w:rsidR="004C6762">
        <w:rPr>
          <w:sz w:val="20"/>
          <w:szCs w:val="20"/>
          <w:lang w:val="ka-GE"/>
        </w:rPr>
        <w:t xml:space="preserve">“ </w:t>
      </w:r>
      <w:r w:rsidR="00380CE5">
        <w:rPr>
          <w:sz w:val="20"/>
          <w:szCs w:val="20"/>
          <w:lang w:val="ka-GE"/>
        </w:rPr>
        <w:t>ჩარიცხვა მოხდება შემოდგომაზე</w:t>
      </w:r>
      <w:r w:rsidR="004C6762">
        <w:rPr>
          <w:sz w:val="20"/>
          <w:szCs w:val="20"/>
          <w:lang w:val="ka-GE"/>
        </w:rPr>
        <w:t xml:space="preserve"> 6-დან 15 ს</w:t>
      </w:r>
      <w:r w:rsidR="00FC1744">
        <w:rPr>
          <w:sz w:val="20"/>
          <w:szCs w:val="20"/>
          <w:lang w:val="ka-GE"/>
        </w:rPr>
        <w:t>ე</w:t>
      </w:r>
      <w:r w:rsidR="004C6762">
        <w:rPr>
          <w:sz w:val="20"/>
          <w:szCs w:val="20"/>
          <w:lang w:val="ka-GE"/>
        </w:rPr>
        <w:t>ქტემბრამდე პერიოდში.</w:t>
      </w:r>
      <w:r w:rsidR="00380CE5">
        <w:rPr>
          <w:sz w:val="20"/>
          <w:szCs w:val="20"/>
          <w:lang w:val="ka-GE"/>
        </w:rPr>
        <w:t xml:space="preserve"> </w:t>
      </w:r>
    </w:p>
    <w:p w14:paraId="0D50C1E6" w14:textId="21316A3D" w:rsidR="00380CE5" w:rsidRDefault="00380CE5" w:rsidP="0038553C">
      <w:pPr>
        <w:jc w:val="both"/>
        <w:rPr>
          <w:rStyle w:val="Hyperlink"/>
          <w:sz w:val="20"/>
          <w:szCs w:val="20"/>
          <w:lang w:val="ka-GE"/>
        </w:rPr>
      </w:pPr>
      <w:r w:rsidRPr="00380CE5">
        <w:rPr>
          <w:sz w:val="20"/>
          <w:szCs w:val="20"/>
          <w:lang w:val="ka-GE"/>
        </w:rPr>
        <w:t xml:space="preserve">განაცხადის წარდგენა უნდა მოხდეს </w:t>
      </w:r>
      <w:r>
        <w:rPr>
          <w:sz w:val="20"/>
          <w:szCs w:val="20"/>
          <w:lang w:val="ka-GE"/>
        </w:rPr>
        <w:t xml:space="preserve">ელექტრონულად, </w:t>
      </w:r>
      <w:r w:rsidRPr="00380CE5">
        <w:rPr>
          <w:sz w:val="20"/>
          <w:szCs w:val="20"/>
          <w:lang w:val="ka-GE"/>
        </w:rPr>
        <w:t>არაუგვიანეს 2021 წლის 31 მაისისა</w:t>
      </w:r>
      <w:r>
        <w:rPr>
          <w:sz w:val="20"/>
          <w:szCs w:val="20"/>
          <w:lang w:val="ka-GE"/>
        </w:rPr>
        <w:t xml:space="preserve">, </w:t>
      </w:r>
      <w:r w:rsidR="00F07D09">
        <w:rPr>
          <w:sz w:val="20"/>
          <w:szCs w:val="20"/>
          <w:lang w:val="ka-GE"/>
        </w:rPr>
        <w:t xml:space="preserve">პარტნიორობის </w:t>
      </w:r>
      <w:r w:rsidRPr="00380CE5">
        <w:rPr>
          <w:sz w:val="20"/>
          <w:szCs w:val="20"/>
          <w:lang w:val="ka-GE"/>
        </w:rPr>
        <w:t>ვებ</w:t>
      </w:r>
      <w:r>
        <w:rPr>
          <w:sz w:val="20"/>
          <w:szCs w:val="20"/>
          <w:lang w:val="ka-GE"/>
        </w:rPr>
        <w:t>-გვერდზე</w:t>
      </w:r>
      <w:r w:rsidRPr="00380CE5">
        <w:rPr>
          <w:sz w:val="20"/>
          <w:szCs w:val="20"/>
          <w:lang w:val="ka-GE"/>
        </w:rPr>
        <w:t xml:space="preserve"> შემდეგ ბმულზე:</w:t>
      </w:r>
      <w:r w:rsidR="0017391F">
        <w:rPr>
          <w:sz w:val="20"/>
          <w:szCs w:val="20"/>
          <w:lang w:val="ka-GE"/>
        </w:rPr>
        <w:t xml:space="preserve"> </w:t>
      </w:r>
      <w:hyperlink r:id="rId19" w:history="1">
        <w:r w:rsidR="0017391F" w:rsidRPr="0017391F">
          <w:rPr>
            <w:rStyle w:val="Hyperlink"/>
            <w:sz w:val="20"/>
            <w:szCs w:val="20"/>
            <w:lang w:val="ka-GE"/>
          </w:rPr>
          <w:t>https://prah.ge/index.php?run=account/apply</w:t>
        </w:r>
      </w:hyperlink>
    </w:p>
    <w:p w14:paraId="6E2B53DE" w14:textId="1EA64545" w:rsidR="00380CE5" w:rsidRDefault="00380CE5" w:rsidP="0038553C">
      <w:pPr>
        <w:pStyle w:val="Heading2"/>
        <w:jc w:val="both"/>
        <w:rPr>
          <w:rFonts w:asciiTheme="minorHAnsi" w:eastAsiaTheme="minorHAnsi" w:hAnsiTheme="minorHAnsi" w:cstheme="minorBidi"/>
          <w:b/>
          <w:bCs/>
          <w:i/>
          <w:iCs/>
          <w:color w:val="auto"/>
          <w:sz w:val="20"/>
          <w:szCs w:val="20"/>
          <w:lang w:val="ka-GE"/>
        </w:rPr>
      </w:pPr>
      <w:r w:rsidRPr="009207BF">
        <w:rPr>
          <w:rFonts w:asciiTheme="minorHAnsi" w:eastAsiaTheme="minorHAnsi" w:hAnsiTheme="minorHAnsi" w:cstheme="minorBidi"/>
          <w:b/>
          <w:bCs/>
          <w:i/>
          <w:iCs/>
          <w:color w:val="auto"/>
          <w:sz w:val="20"/>
          <w:szCs w:val="20"/>
          <w:lang w:val="ka-GE"/>
        </w:rPr>
        <w:t>განაცხადის</w:t>
      </w:r>
      <w:r w:rsidR="00C24A06" w:rsidRPr="009207BF">
        <w:rPr>
          <w:rFonts w:asciiTheme="minorHAnsi" w:eastAsiaTheme="minorHAnsi" w:hAnsiTheme="minorHAnsi" w:cstheme="minorBidi"/>
          <w:b/>
          <w:bCs/>
          <w:i/>
          <w:iCs/>
          <w:color w:val="auto"/>
          <w:sz w:val="20"/>
          <w:szCs w:val="20"/>
          <w:lang w:val="ka-GE"/>
        </w:rPr>
        <w:t xml:space="preserve"> მოთხოვნები</w:t>
      </w:r>
    </w:p>
    <w:p w14:paraId="0F3D5826" w14:textId="77777777" w:rsidR="00C24A06" w:rsidRPr="009207BF" w:rsidRDefault="00C24A06" w:rsidP="0038553C">
      <w:pPr>
        <w:pStyle w:val="ListParagraph"/>
        <w:numPr>
          <w:ilvl w:val="0"/>
          <w:numId w:val="10"/>
        </w:numPr>
        <w:ind w:left="360"/>
        <w:jc w:val="both"/>
        <w:rPr>
          <w:bCs/>
          <w:sz w:val="20"/>
          <w:szCs w:val="20"/>
          <w:lang w:val="ka-GE"/>
        </w:rPr>
      </w:pPr>
      <w:r w:rsidRPr="009207BF">
        <w:rPr>
          <w:bCs/>
          <w:sz w:val="20"/>
          <w:szCs w:val="20"/>
          <w:lang w:val="ka-GE"/>
        </w:rPr>
        <w:t>სამოტივაციო წერილი</w:t>
      </w:r>
    </w:p>
    <w:p w14:paraId="3F6B5DE1" w14:textId="77777777" w:rsidR="00C24A06" w:rsidRPr="009207BF" w:rsidRDefault="00C24A06" w:rsidP="0038553C">
      <w:pPr>
        <w:pStyle w:val="ListParagraph"/>
        <w:numPr>
          <w:ilvl w:val="0"/>
          <w:numId w:val="10"/>
        </w:numPr>
        <w:tabs>
          <w:tab w:val="left" w:pos="360"/>
        </w:tabs>
        <w:ind w:hanging="720"/>
        <w:jc w:val="both"/>
        <w:rPr>
          <w:bCs/>
          <w:sz w:val="20"/>
          <w:szCs w:val="20"/>
          <w:lang w:val="ka-GE"/>
        </w:rPr>
      </w:pPr>
      <w:r w:rsidRPr="009207BF">
        <w:rPr>
          <w:bCs/>
          <w:sz w:val="20"/>
          <w:szCs w:val="20"/>
          <w:lang w:val="ka-GE"/>
        </w:rPr>
        <w:t>სამუშაო და კვლევითი გამოცდილება</w:t>
      </w:r>
    </w:p>
    <w:p w14:paraId="14FD63CC" w14:textId="77777777" w:rsidR="00C24A06" w:rsidRPr="009207BF" w:rsidRDefault="00C24A06" w:rsidP="0038553C">
      <w:pPr>
        <w:pStyle w:val="ListParagraph"/>
        <w:numPr>
          <w:ilvl w:val="0"/>
          <w:numId w:val="10"/>
        </w:numPr>
        <w:tabs>
          <w:tab w:val="left" w:pos="360"/>
        </w:tabs>
        <w:ind w:hanging="720"/>
        <w:jc w:val="both"/>
        <w:rPr>
          <w:bCs/>
          <w:sz w:val="20"/>
          <w:szCs w:val="20"/>
          <w:lang w:val="ka-GE"/>
        </w:rPr>
      </w:pPr>
      <w:r w:rsidRPr="009207BF">
        <w:rPr>
          <w:bCs/>
          <w:sz w:val="20"/>
          <w:szCs w:val="20"/>
          <w:lang w:val="ka-GE"/>
        </w:rPr>
        <w:t>წინა აკადემიური მოღვაწეობა/მოსწრება</w:t>
      </w:r>
    </w:p>
    <w:p w14:paraId="57EA4187" w14:textId="7273432D" w:rsidR="00C24A06" w:rsidRPr="009207BF" w:rsidRDefault="00C24A06" w:rsidP="0038553C">
      <w:pPr>
        <w:pStyle w:val="ListParagraph"/>
        <w:numPr>
          <w:ilvl w:val="0"/>
          <w:numId w:val="10"/>
        </w:numPr>
        <w:tabs>
          <w:tab w:val="left" w:pos="360"/>
        </w:tabs>
        <w:ind w:hanging="720"/>
        <w:jc w:val="both"/>
        <w:rPr>
          <w:bCs/>
          <w:sz w:val="20"/>
          <w:szCs w:val="20"/>
          <w:lang w:val="ka-GE"/>
        </w:rPr>
      </w:pPr>
      <w:r w:rsidRPr="009207BF">
        <w:rPr>
          <w:bCs/>
          <w:sz w:val="20"/>
          <w:szCs w:val="20"/>
          <w:lang w:val="ka-GE"/>
        </w:rPr>
        <w:t>კვლევის გეგმა</w:t>
      </w:r>
    </w:p>
    <w:p w14:paraId="50E0CFA1" w14:textId="77777777" w:rsidR="00C24A06" w:rsidRPr="009207BF" w:rsidRDefault="00C24A06" w:rsidP="0038553C">
      <w:pPr>
        <w:pStyle w:val="ListParagraph"/>
        <w:numPr>
          <w:ilvl w:val="0"/>
          <w:numId w:val="10"/>
        </w:numPr>
        <w:tabs>
          <w:tab w:val="left" w:pos="360"/>
        </w:tabs>
        <w:ind w:hanging="720"/>
        <w:jc w:val="both"/>
        <w:rPr>
          <w:bCs/>
          <w:sz w:val="20"/>
          <w:szCs w:val="20"/>
          <w:lang w:val="ka-GE"/>
        </w:rPr>
      </w:pPr>
      <w:r w:rsidRPr="009207BF">
        <w:rPr>
          <w:bCs/>
          <w:sz w:val="20"/>
          <w:szCs w:val="20"/>
          <w:lang w:val="ka-GE"/>
        </w:rPr>
        <w:t>რეკომენდაციები</w:t>
      </w:r>
    </w:p>
    <w:p w14:paraId="5B8A296E" w14:textId="77777777" w:rsidR="00C24A06" w:rsidRPr="009207BF" w:rsidRDefault="00C24A06" w:rsidP="0038553C">
      <w:pPr>
        <w:pStyle w:val="ListParagraph"/>
        <w:numPr>
          <w:ilvl w:val="0"/>
          <w:numId w:val="10"/>
        </w:numPr>
        <w:tabs>
          <w:tab w:val="left" w:pos="360"/>
        </w:tabs>
        <w:ind w:hanging="720"/>
        <w:jc w:val="both"/>
        <w:rPr>
          <w:bCs/>
          <w:sz w:val="20"/>
          <w:szCs w:val="20"/>
          <w:lang w:val="ka-GE"/>
        </w:rPr>
      </w:pPr>
      <w:r w:rsidRPr="009207BF">
        <w:rPr>
          <w:rStyle w:val="Strong"/>
          <w:rFonts w:cstheme="minorHAnsi"/>
          <w:b w:val="0"/>
          <w:sz w:val="20"/>
          <w:szCs w:val="20"/>
        </w:rPr>
        <w:t>TOEFL/IELTS ქულები</w:t>
      </w:r>
      <w:r w:rsidRPr="009207BF">
        <w:rPr>
          <w:rFonts w:cstheme="minorHAnsi"/>
          <w:bCs/>
          <w:sz w:val="20"/>
          <w:szCs w:val="20"/>
        </w:rPr>
        <w:t> </w:t>
      </w:r>
    </w:p>
    <w:p w14:paraId="5E6447E9" w14:textId="77777777" w:rsidR="00C24A06" w:rsidRPr="009207BF" w:rsidRDefault="00C24A06" w:rsidP="0038553C">
      <w:pPr>
        <w:pStyle w:val="ListParagraph"/>
        <w:numPr>
          <w:ilvl w:val="0"/>
          <w:numId w:val="10"/>
        </w:numPr>
        <w:tabs>
          <w:tab w:val="left" w:pos="360"/>
        </w:tabs>
        <w:ind w:hanging="720"/>
        <w:jc w:val="both"/>
        <w:rPr>
          <w:bCs/>
          <w:sz w:val="20"/>
          <w:szCs w:val="20"/>
          <w:lang w:val="ka-GE"/>
        </w:rPr>
      </w:pPr>
      <w:r w:rsidRPr="009207BF">
        <w:rPr>
          <w:bCs/>
          <w:sz w:val="20"/>
          <w:szCs w:val="20"/>
          <w:lang w:val="ka-GE"/>
        </w:rPr>
        <w:t xml:space="preserve">გასაუბრება (მოწვევის შემთხვევაში) </w:t>
      </w:r>
    </w:p>
    <w:p w14:paraId="340573B3" w14:textId="65727270" w:rsidR="00C24A06" w:rsidRPr="003837C1" w:rsidRDefault="00C24A06" w:rsidP="0038553C">
      <w:pPr>
        <w:jc w:val="both"/>
        <w:rPr>
          <w:sz w:val="20"/>
          <w:szCs w:val="20"/>
          <w:lang w:val="ka-GE"/>
        </w:rPr>
      </w:pPr>
      <w:r w:rsidRPr="003837C1">
        <w:rPr>
          <w:sz w:val="20"/>
          <w:szCs w:val="20"/>
          <w:lang w:val="ka-GE"/>
        </w:rPr>
        <w:t>იმისათვის, რომ განაცხადი</w:t>
      </w:r>
      <w:r w:rsidR="003837C1" w:rsidRPr="003837C1">
        <w:rPr>
          <w:sz w:val="20"/>
          <w:szCs w:val="20"/>
          <w:lang w:val="ka-GE"/>
        </w:rPr>
        <w:t>ს შეტანა</w:t>
      </w:r>
      <w:r w:rsidRPr="003837C1">
        <w:rPr>
          <w:sz w:val="20"/>
          <w:szCs w:val="20"/>
          <w:lang w:val="ka-GE"/>
        </w:rPr>
        <w:t xml:space="preserve"> დასრულებულად ჩაითვალოს, </w:t>
      </w:r>
      <w:r w:rsidR="00840933">
        <w:rPr>
          <w:sz w:val="20"/>
          <w:szCs w:val="20"/>
          <w:lang w:val="ka-GE"/>
        </w:rPr>
        <w:t>აპლიკანტმა</w:t>
      </w:r>
      <w:r w:rsidR="003837C1" w:rsidRPr="003837C1">
        <w:rPr>
          <w:sz w:val="20"/>
          <w:szCs w:val="20"/>
          <w:lang w:val="ka-GE"/>
        </w:rPr>
        <w:t xml:space="preserve"> </w:t>
      </w:r>
      <w:r w:rsidRPr="003837C1">
        <w:rPr>
          <w:sz w:val="20"/>
          <w:szCs w:val="20"/>
          <w:lang w:val="ka-GE"/>
        </w:rPr>
        <w:t xml:space="preserve">ამ </w:t>
      </w:r>
      <w:r w:rsidR="003837C1" w:rsidRPr="003837C1">
        <w:rPr>
          <w:sz w:val="20"/>
          <w:szCs w:val="20"/>
          <w:lang w:val="ka-GE"/>
        </w:rPr>
        <w:t>სექციაში</w:t>
      </w:r>
      <w:r w:rsidRPr="003837C1">
        <w:rPr>
          <w:sz w:val="20"/>
          <w:szCs w:val="20"/>
          <w:lang w:val="ka-GE"/>
        </w:rPr>
        <w:t xml:space="preserve"> ჩამოთვლილი ყველა მასალა უნდა </w:t>
      </w:r>
      <w:r w:rsidR="003837C1" w:rsidRPr="003837C1">
        <w:rPr>
          <w:sz w:val="20"/>
          <w:szCs w:val="20"/>
          <w:lang w:val="ka-GE"/>
        </w:rPr>
        <w:t>ატვირთოს</w:t>
      </w:r>
      <w:r w:rsidRPr="003837C1">
        <w:rPr>
          <w:sz w:val="20"/>
          <w:szCs w:val="20"/>
          <w:lang w:val="ka-GE"/>
        </w:rPr>
        <w:t xml:space="preserve"> </w:t>
      </w:r>
      <w:r w:rsidR="00DD033D">
        <w:rPr>
          <w:sz w:val="20"/>
          <w:szCs w:val="20"/>
          <w:lang w:val="ka-GE"/>
        </w:rPr>
        <w:t xml:space="preserve">პარტნიორობის </w:t>
      </w:r>
      <w:r w:rsidR="003837C1" w:rsidRPr="003837C1">
        <w:rPr>
          <w:sz w:val="20"/>
          <w:szCs w:val="20"/>
          <w:lang w:val="ka-GE"/>
        </w:rPr>
        <w:t>ვებ-გვერდის</w:t>
      </w:r>
      <w:r w:rsidRPr="003837C1">
        <w:rPr>
          <w:sz w:val="20"/>
          <w:szCs w:val="20"/>
          <w:lang w:val="ka-GE"/>
        </w:rPr>
        <w:t xml:space="preserve"> </w:t>
      </w:r>
      <w:r w:rsidR="003837C1" w:rsidRPr="003837C1">
        <w:rPr>
          <w:sz w:val="20"/>
          <w:szCs w:val="20"/>
          <w:lang w:val="ka-GE"/>
        </w:rPr>
        <w:t xml:space="preserve">სააპლიკაციო </w:t>
      </w:r>
      <w:r w:rsidR="003837C1" w:rsidRPr="0017391F">
        <w:rPr>
          <w:sz w:val="20"/>
          <w:szCs w:val="20"/>
          <w:lang w:val="ka-GE"/>
        </w:rPr>
        <w:t>პორტალზე</w:t>
      </w:r>
      <w:r w:rsidRPr="0017391F">
        <w:rPr>
          <w:sz w:val="20"/>
          <w:szCs w:val="20"/>
          <w:lang w:val="ka-GE"/>
        </w:rPr>
        <w:t xml:space="preserve"> (</w:t>
      </w:r>
      <w:hyperlink r:id="rId20" w:history="1">
        <w:r w:rsidR="0017391F" w:rsidRPr="0017391F">
          <w:rPr>
            <w:rStyle w:val="Hyperlink"/>
            <w:sz w:val="20"/>
            <w:szCs w:val="20"/>
            <w:lang w:val="ka-GE"/>
          </w:rPr>
          <w:t>https://prah.ge/index.php?run=account/apply</w:t>
        </w:r>
      </w:hyperlink>
      <w:r w:rsidRPr="0017391F">
        <w:rPr>
          <w:sz w:val="20"/>
          <w:szCs w:val="20"/>
          <w:lang w:val="ka-GE"/>
        </w:rPr>
        <w:t>)</w:t>
      </w:r>
      <w:r w:rsidR="003837C1" w:rsidRPr="0017391F">
        <w:rPr>
          <w:sz w:val="20"/>
          <w:szCs w:val="20"/>
          <w:lang w:val="ka-GE"/>
        </w:rPr>
        <w:t>.</w:t>
      </w:r>
      <w:r w:rsidRPr="0017391F">
        <w:rPr>
          <w:sz w:val="20"/>
          <w:szCs w:val="20"/>
          <w:lang w:val="ka-GE"/>
        </w:rPr>
        <w:t xml:space="preserve"> </w:t>
      </w:r>
      <w:r w:rsidR="003837C1" w:rsidRPr="0017391F">
        <w:rPr>
          <w:sz w:val="20"/>
          <w:szCs w:val="20"/>
          <w:lang w:val="ka-GE"/>
        </w:rPr>
        <w:t xml:space="preserve">ამობეჭდილი </w:t>
      </w:r>
      <w:r w:rsidRPr="0017391F">
        <w:rPr>
          <w:sz w:val="20"/>
          <w:szCs w:val="20"/>
          <w:lang w:val="ka-GE"/>
        </w:rPr>
        <w:t xml:space="preserve">განაცხადები არ მიიღება. </w:t>
      </w:r>
      <w:r w:rsidR="00840933" w:rsidRPr="0017391F">
        <w:rPr>
          <w:sz w:val="20"/>
          <w:szCs w:val="20"/>
          <w:lang w:val="ka-GE"/>
        </w:rPr>
        <w:t>ა</w:t>
      </w:r>
      <w:r w:rsidR="00840933">
        <w:rPr>
          <w:sz w:val="20"/>
          <w:szCs w:val="20"/>
          <w:lang w:val="ka-GE"/>
        </w:rPr>
        <w:t>პლიკანტმა</w:t>
      </w:r>
      <w:r w:rsidRPr="003837C1">
        <w:rPr>
          <w:sz w:val="20"/>
          <w:szCs w:val="20"/>
          <w:lang w:val="ka-GE"/>
        </w:rPr>
        <w:t xml:space="preserve"> უნდა </w:t>
      </w:r>
      <w:r w:rsidR="003837C1">
        <w:rPr>
          <w:sz w:val="20"/>
          <w:szCs w:val="20"/>
          <w:lang w:val="ka-GE"/>
        </w:rPr>
        <w:t>დაასრულოს</w:t>
      </w:r>
      <w:r w:rsidRPr="003837C1">
        <w:rPr>
          <w:sz w:val="20"/>
          <w:szCs w:val="20"/>
          <w:lang w:val="ka-GE"/>
        </w:rPr>
        <w:t xml:space="preserve"> </w:t>
      </w:r>
      <w:r w:rsidR="003837C1">
        <w:rPr>
          <w:sz w:val="20"/>
          <w:szCs w:val="20"/>
          <w:lang w:val="ka-GE"/>
        </w:rPr>
        <w:t xml:space="preserve">რეგისტრაციისთვის საჭირო </w:t>
      </w:r>
      <w:r w:rsidRPr="003837C1">
        <w:rPr>
          <w:sz w:val="20"/>
          <w:szCs w:val="20"/>
          <w:lang w:val="ka-GE"/>
        </w:rPr>
        <w:t xml:space="preserve">ყველა </w:t>
      </w:r>
      <w:r w:rsidR="003837C1">
        <w:rPr>
          <w:sz w:val="20"/>
          <w:szCs w:val="20"/>
          <w:lang w:val="ka-GE"/>
        </w:rPr>
        <w:t>პროცედურა</w:t>
      </w:r>
      <w:r w:rsidRPr="003837C1">
        <w:rPr>
          <w:sz w:val="20"/>
          <w:szCs w:val="20"/>
          <w:lang w:val="ka-GE"/>
        </w:rPr>
        <w:t xml:space="preserve"> განაცხადის ვადის ამოწურვამდე (იხილეთ </w:t>
      </w:r>
      <w:r w:rsidR="003837C1">
        <w:rPr>
          <w:sz w:val="20"/>
          <w:szCs w:val="20"/>
          <w:lang w:val="ka-GE"/>
        </w:rPr>
        <w:t>მნიშვნელოვანი თარიღების სექცია ზევით</w:t>
      </w:r>
      <w:r w:rsidRPr="003837C1">
        <w:rPr>
          <w:sz w:val="20"/>
          <w:szCs w:val="20"/>
          <w:lang w:val="ka-GE"/>
        </w:rPr>
        <w:t xml:space="preserve">). ვადის </w:t>
      </w:r>
      <w:r w:rsidR="003837C1">
        <w:rPr>
          <w:sz w:val="20"/>
          <w:szCs w:val="20"/>
          <w:lang w:val="ka-GE"/>
        </w:rPr>
        <w:t>გასვლის</w:t>
      </w:r>
      <w:r w:rsidRPr="003837C1">
        <w:rPr>
          <w:sz w:val="20"/>
          <w:szCs w:val="20"/>
          <w:lang w:val="ka-GE"/>
        </w:rPr>
        <w:t xml:space="preserve"> შემდეგ მიღებული </w:t>
      </w:r>
      <w:r w:rsidR="003837C1">
        <w:rPr>
          <w:sz w:val="20"/>
          <w:szCs w:val="20"/>
          <w:lang w:val="ka-GE"/>
        </w:rPr>
        <w:t>განაცხადების განხილვა</w:t>
      </w:r>
      <w:r w:rsidRPr="003837C1">
        <w:rPr>
          <w:sz w:val="20"/>
          <w:szCs w:val="20"/>
          <w:lang w:val="ka-GE"/>
        </w:rPr>
        <w:t xml:space="preserve"> არ </w:t>
      </w:r>
      <w:r w:rsidR="003837C1">
        <w:rPr>
          <w:sz w:val="20"/>
          <w:szCs w:val="20"/>
          <w:lang w:val="ka-GE"/>
        </w:rPr>
        <w:t>მოხდება</w:t>
      </w:r>
      <w:r w:rsidRPr="003837C1">
        <w:rPr>
          <w:sz w:val="20"/>
          <w:szCs w:val="20"/>
          <w:lang w:val="ka-GE"/>
        </w:rPr>
        <w:t>.</w:t>
      </w:r>
    </w:p>
    <w:p w14:paraId="50345D16" w14:textId="77777777" w:rsidR="00C24A06" w:rsidRPr="0017391F" w:rsidRDefault="00C24A06" w:rsidP="0038553C">
      <w:pPr>
        <w:jc w:val="both"/>
        <w:rPr>
          <w:b/>
          <w:bCs/>
          <w:i/>
          <w:iCs/>
          <w:sz w:val="20"/>
          <w:szCs w:val="20"/>
          <w:lang w:val="ka-GE"/>
        </w:rPr>
      </w:pPr>
      <w:r w:rsidRPr="009207BF">
        <w:rPr>
          <w:b/>
          <w:bCs/>
          <w:i/>
          <w:iCs/>
          <w:sz w:val="20"/>
          <w:szCs w:val="20"/>
          <w:lang w:val="ka-GE"/>
        </w:rPr>
        <w:t xml:space="preserve">განაცხადის </w:t>
      </w:r>
      <w:r w:rsidR="003837C1" w:rsidRPr="009207BF">
        <w:rPr>
          <w:b/>
          <w:bCs/>
          <w:i/>
          <w:iCs/>
          <w:sz w:val="20"/>
          <w:szCs w:val="20"/>
          <w:lang w:val="ka-GE"/>
        </w:rPr>
        <w:t xml:space="preserve">შეტანამდე გირჩევთ, გაეცნოთ </w:t>
      </w:r>
      <w:r w:rsidRPr="009207BF">
        <w:rPr>
          <w:b/>
          <w:bCs/>
          <w:i/>
          <w:iCs/>
          <w:sz w:val="20"/>
          <w:szCs w:val="20"/>
          <w:lang w:val="ka-GE"/>
        </w:rPr>
        <w:t>ქვემოთ ჩამოთვლილ ყველა ინსტრუქციას:</w:t>
      </w:r>
    </w:p>
    <w:p w14:paraId="03E404A4" w14:textId="7FB58320" w:rsidR="00FD373A" w:rsidRPr="009207BF" w:rsidRDefault="00FD373A" w:rsidP="0038553C">
      <w:pPr>
        <w:pStyle w:val="Heading3"/>
        <w:spacing w:line="276" w:lineRule="auto"/>
        <w:jc w:val="both"/>
        <w:rPr>
          <w:rFonts w:asciiTheme="minorHAnsi" w:eastAsiaTheme="minorHAnsi" w:hAnsiTheme="minorHAnsi" w:cstheme="minorBidi"/>
          <w:b/>
          <w:bCs/>
          <w:i/>
          <w:iCs/>
          <w:color w:val="auto"/>
          <w:sz w:val="20"/>
          <w:szCs w:val="20"/>
          <w:lang w:val="ka-GE"/>
        </w:rPr>
      </w:pPr>
      <w:r w:rsidRPr="009207BF">
        <w:rPr>
          <w:rFonts w:asciiTheme="minorHAnsi" w:eastAsiaTheme="minorHAnsi" w:hAnsiTheme="minorHAnsi" w:cstheme="minorBidi"/>
          <w:b/>
          <w:bCs/>
          <w:i/>
          <w:iCs/>
          <w:color w:val="auto"/>
          <w:sz w:val="20"/>
          <w:szCs w:val="20"/>
          <w:lang w:val="ka-GE"/>
        </w:rPr>
        <w:t>სამოტივაციო წერილი (მაქს. 4</w:t>
      </w:r>
      <w:r w:rsidR="00DD033D" w:rsidRPr="009207BF">
        <w:rPr>
          <w:rFonts w:asciiTheme="minorHAnsi" w:eastAsiaTheme="minorHAnsi" w:hAnsiTheme="minorHAnsi" w:cstheme="minorBidi"/>
          <w:b/>
          <w:bCs/>
          <w:i/>
          <w:iCs/>
          <w:color w:val="auto"/>
          <w:sz w:val="20"/>
          <w:szCs w:val="20"/>
          <w:lang w:val="ka-GE"/>
        </w:rPr>
        <w:t>,</w:t>
      </w:r>
      <w:r w:rsidRPr="009207BF">
        <w:rPr>
          <w:rFonts w:asciiTheme="minorHAnsi" w:eastAsiaTheme="minorHAnsi" w:hAnsiTheme="minorHAnsi" w:cstheme="minorBidi"/>
          <w:b/>
          <w:bCs/>
          <w:i/>
          <w:iCs/>
          <w:color w:val="auto"/>
          <w:sz w:val="20"/>
          <w:szCs w:val="20"/>
          <w:lang w:val="ka-GE"/>
        </w:rPr>
        <w:t>000 სიტყვა)</w:t>
      </w:r>
    </w:p>
    <w:p w14:paraId="5D92AD6A" w14:textId="77777777" w:rsidR="00FD373A" w:rsidRDefault="00FD373A" w:rsidP="0038553C">
      <w:pPr>
        <w:jc w:val="both"/>
        <w:rPr>
          <w:sz w:val="20"/>
          <w:szCs w:val="20"/>
          <w:lang w:val="ka-GE"/>
        </w:rPr>
      </w:pPr>
      <w:r>
        <w:rPr>
          <w:sz w:val="20"/>
          <w:szCs w:val="20"/>
          <w:lang w:val="ka-GE"/>
        </w:rPr>
        <w:t xml:space="preserve">სამოტივაციო წერილით მიმღებ კომისიას აწვდით ინფორმაციას თქვენს შესახებ, დღემდე თქვენი კარიერისა და სამომავლო გეგმების შესახებ. სამოტივაციო წერილის საფუძველზე მიმღებია კომისია იღებს გადაწყვეტილებას, თუ რამდენად შესაფერისია მოცემული პროგრამა </w:t>
      </w:r>
      <w:r w:rsidR="00840933">
        <w:rPr>
          <w:sz w:val="20"/>
          <w:szCs w:val="20"/>
          <w:lang w:val="ka-GE"/>
        </w:rPr>
        <w:t>აპლიკანტისთვის</w:t>
      </w:r>
      <w:r>
        <w:rPr>
          <w:sz w:val="20"/>
          <w:szCs w:val="20"/>
          <w:lang w:val="ka-GE"/>
        </w:rPr>
        <w:t>. სამოტივ</w:t>
      </w:r>
      <w:r w:rsidR="00280768">
        <w:rPr>
          <w:sz w:val="20"/>
          <w:szCs w:val="20"/>
          <w:lang w:val="ka-GE"/>
        </w:rPr>
        <w:t>ა</w:t>
      </w:r>
      <w:r>
        <w:rPr>
          <w:sz w:val="20"/>
          <w:szCs w:val="20"/>
          <w:lang w:val="ka-GE"/>
        </w:rPr>
        <w:t>ციო წერილის ზოგადი სტ</w:t>
      </w:r>
      <w:r w:rsidR="00280768">
        <w:rPr>
          <w:sz w:val="20"/>
          <w:szCs w:val="20"/>
          <w:lang w:val="ka-GE"/>
        </w:rPr>
        <w:t>რ</w:t>
      </w:r>
      <w:r>
        <w:rPr>
          <w:sz w:val="20"/>
          <w:szCs w:val="20"/>
          <w:lang w:val="ka-GE"/>
        </w:rPr>
        <w:t>უქტურა:</w:t>
      </w:r>
    </w:p>
    <w:p w14:paraId="5F13B14B" w14:textId="50990FA9" w:rsidR="00FD373A" w:rsidRDefault="00280768" w:rsidP="0038553C">
      <w:pPr>
        <w:jc w:val="both"/>
        <w:rPr>
          <w:rStyle w:val="Hyperlink"/>
          <w:rFonts w:cstheme="minorHAnsi"/>
          <w:color w:val="auto"/>
          <w:sz w:val="20"/>
          <w:szCs w:val="20"/>
          <w:u w:val="none"/>
          <w:lang w:val="ka-GE"/>
        </w:rPr>
      </w:pPr>
      <w:r>
        <w:rPr>
          <w:sz w:val="20"/>
          <w:szCs w:val="20"/>
          <w:lang w:val="ka-GE"/>
        </w:rPr>
        <w:t>ინ</w:t>
      </w:r>
      <w:r w:rsidR="00FD373A" w:rsidRPr="00FD373A">
        <w:rPr>
          <w:sz w:val="20"/>
          <w:szCs w:val="20"/>
          <w:lang w:val="ka-GE"/>
        </w:rPr>
        <w:t>ფ</w:t>
      </w:r>
      <w:r>
        <w:rPr>
          <w:sz w:val="20"/>
          <w:szCs w:val="20"/>
          <w:lang w:val="ka-GE"/>
        </w:rPr>
        <w:t>ო</w:t>
      </w:r>
      <w:r w:rsidR="00FD373A" w:rsidRPr="00FD373A">
        <w:rPr>
          <w:sz w:val="20"/>
          <w:szCs w:val="20"/>
          <w:lang w:val="ka-GE"/>
        </w:rPr>
        <w:t>რმაცია სამოტივაციო წერილის შემუშავების შესახებ შეგიძლიათ იხილოთ შემდეგ ბმულზე:</w:t>
      </w:r>
      <w:r w:rsidR="00FD373A">
        <w:rPr>
          <w:sz w:val="20"/>
          <w:szCs w:val="20"/>
          <w:lang w:val="ka-GE"/>
        </w:rPr>
        <w:t xml:space="preserve"> </w:t>
      </w:r>
      <w:hyperlink r:id="rId21" w:history="1">
        <w:r w:rsidR="00363CC3" w:rsidRPr="00363CC3">
          <w:rPr>
            <w:rStyle w:val="Hyperlink"/>
            <w:rFonts w:cstheme="minorHAnsi"/>
            <w:sz w:val="20"/>
            <w:szCs w:val="20"/>
            <w:shd w:val="clear" w:color="auto" w:fill="FFFFFF"/>
            <w:lang w:val="ka-GE"/>
          </w:rPr>
          <w:t>https://www.training.nih.gov/_assets/slides_7-17-12</w:t>
        </w:r>
      </w:hyperlink>
      <w:r w:rsidR="0017391F" w:rsidRPr="0017391F">
        <w:rPr>
          <w:rStyle w:val="Hyperlink"/>
          <w:rFonts w:cstheme="minorHAnsi"/>
          <w:color w:val="auto"/>
          <w:sz w:val="18"/>
          <w:szCs w:val="18"/>
          <w:lang w:val="ka-GE"/>
        </w:rPr>
        <w:t>.</w:t>
      </w:r>
      <w:r w:rsidR="00FD373A" w:rsidRPr="00FD373A">
        <w:rPr>
          <w:rStyle w:val="Hyperlink"/>
          <w:rFonts w:cstheme="minorHAnsi"/>
          <w:color w:val="auto"/>
          <w:sz w:val="20"/>
          <w:szCs w:val="20"/>
          <w:u w:val="none"/>
          <w:lang w:val="ka-GE"/>
        </w:rPr>
        <w:t xml:space="preserve"> წერი</w:t>
      </w:r>
      <w:bookmarkStart w:id="0" w:name="_GoBack"/>
      <w:bookmarkEnd w:id="0"/>
      <w:r w:rsidR="00FD373A" w:rsidRPr="00FD373A">
        <w:rPr>
          <w:rStyle w:val="Hyperlink"/>
          <w:rFonts w:cstheme="minorHAnsi"/>
          <w:color w:val="auto"/>
          <w:sz w:val="20"/>
          <w:szCs w:val="20"/>
          <w:u w:val="none"/>
          <w:lang w:val="ka-GE"/>
        </w:rPr>
        <w:t>ლის მოცულობა არ უნდა აღემატებოდეს 4</w:t>
      </w:r>
      <w:r w:rsidR="00DD033D">
        <w:rPr>
          <w:rStyle w:val="Hyperlink"/>
          <w:rFonts w:cstheme="minorHAnsi"/>
          <w:color w:val="auto"/>
          <w:sz w:val="20"/>
          <w:szCs w:val="20"/>
          <w:u w:val="none"/>
          <w:lang w:val="ka-GE"/>
        </w:rPr>
        <w:t>,</w:t>
      </w:r>
      <w:r w:rsidR="00FD373A" w:rsidRPr="00FD373A">
        <w:rPr>
          <w:rStyle w:val="Hyperlink"/>
          <w:rFonts w:cstheme="minorHAnsi"/>
          <w:color w:val="auto"/>
          <w:sz w:val="20"/>
          <w:szCs w:val="20"/>
          <w:u w:val="none"/>
          <w:lang w:val="ka-GE"/>
        </w:rPr>
        <w:t xml:space="preserve">000 სიტყვას. </w:t>
      </w:r>
    </w:p>
    <w:p w14:paraId="118578C5" w14:textId="257FA2B6" w:rsidR="009B10C9" w:rsidRPr="0036060F" w:rsidRDefault="009B10C9" w:rsidP="0038553C">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a-GE"/>
        </w:rPr>
      </w:pPr>
      <w:r w:rsidRPr="0036060F">
        <w:rPr>
          <w:rFonts w:cstheme="minorHAnsi"/>
          <w:b/>
          <w:color w:val="FF0000"/>
          <w:sz w:val="24"/>
          <w:szCs w:val="20"/>
          <w:lang w:val="ka-GE"/>
        </w:rPr>
        <w:t>!</w:t>
      </w:r>
      <w:r w:rsidRPr="0036060F">
        <w:rPr>
          <w:sz w:val="20"/>
          <w:szCs w:val="20"/>
          <w:lang w:val="ka-GE"/>
        </w:rPr>
        <w:t xml:space="preserve"> </w:t>
      </w:r>
      <w:r>
        <w:rPr>
          <w:sz w:val="20"/>
          <w:szCs w:val="20"/>
          <w:lang w:val="ka-GE"/>
        </w:rPr>
        <w:t>სამოტივაციო წერილი</w:t>
      </w:r>
      <w:r w:rsidR="00280768">
        <w:rPr>
          <w:sz w:val="20"/>
          <w:szCs w:val="20"/>
          <w:lang w:val="ka-GE"/>
        </w:rPr>
        <w:t>ს</w:t>
      </w:r>
      <w:r>
        <w:rPr>
          <w:sz w:val="20"/>
          <w:szCs w:val="20"/>
          <w:lang w:val="ka-GE"/>
        </w:rPr>
        <w:t xml:space="preserve"> </w:t>
      </w:r>
      <w:r w:rsidRPr="0036060F">
        <w:rPr>
          <w:sz w:val="20"/>
          <w:szCs w:val="20"/>
          <w:lang w:val="ka-GE"/>
        </w:rPr>
        <w:t>PDF</w:t>
      </w:r>
      <w:r>
        <w:rPr>
          <w:sz w:val="20"/>
          <w:szCs w:val="20"/>
          <w:lang w:val="ka-GE"/>
        </w:rPr>
        <w:t xml:space="preserve"> ვერსია ატვირთეთ </w:t>
      </w:r>
      <w:hyperlink r:id="rId22" w:history="1">
        <w:r w:rsidR="00094F67" w:rsidRPr="00380CE5">
          <w:rPr>
            <w:rStyle w:val="Hyperlink"/>
            <w:sz w:val="20"/>
            <w:szCs w:val="20"/>
            <w:lang w:val="ka-GE"/>
          </w:rPr>
          <w:t>https://prah.ge/</w:t>
        </w:r>
      </w:hyperlink>
      <w:r>
        <w:rPr>
          <w:sz w:val="20"/>
          <w:szCs w:val="20"/>
          <w:lang w:val="ka-GE"/>
        </w:rPr>
        <w:t>-ის სააპლიკაციო პორტალზე შემდეგი სახელით:</w:t>
      </w:r>
      <w:r w:rsidRPr="0036060F">
        <w:rPr>
          <w:sz w:val="20"/>
          <w:szCs w:val="20"/>
          <w:lang w:val="ka-GE"/>
        </w:rPr>
        <w:t xml:space="preserve"> </w:t>
      </w:r>
    </w:p>
    <w:p w14:paraId="4876CDF8" w14:textId="77777777" w:rsidR="009B10C9" w:rsidRPr="0036060F" w:rsidRDefault="009B10C9" w:rsidP="0038553C">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20"/>
          <w:szCs w:val="20"/>
          <w:lang w:val="ka-GE"/>
        </w:rPr>
      </w:pPr>
      <w:r w:rsidRPr="0036060F">
        <w:rPr>
          <w:b/>
          <w:sz w:val="20"/>
          <w:szCs w:val="20"/>
          <w:lang w:val="ka-GE"/>
        </w:rPr>
        <w:t>Applicant Name and Surname_SOP</w:t>
      </w:r>
    </w:p>
    <w:p w14:paraId="10C889F9" w14:textId="21FBD8C5" w:rsidR="009B10C9" w:rsidRPr="009207BF" w:rsidRDefault="009B10C9" w:rsidP="0038553C">
      <w:pPr>
        <w:pStyle w:val="Heading3"/>
        <w:spacing w:line="276" w:lineRule="auto"/>
        <w:jc w:val="both"/>
        <w:rPr>
          <w:rFonts w:asciiTheme="minorHAnsi" w:eastAsiaTheme="minorHAnsi" w:hAnsiTheme="minorHAnsi" w:cstheme="minorBidi"/>
          <w:b/>
          <w:bCs/>
          <w:i/>
          <w:iCs/>
          <w:color w:val="auto"/>
          <w:sz w:val="20"/>
          <w:szCs w:val="20"/>
          <w:lang w:val="ka-GE"/>
        </w:rPr>
      </w:pPr>
      <w:r w:rsidRPr="009207BF">
        <w:rPr>
          <w:rFonts w:asciiTheme="minorHAnsi" w:eastAsiaTheme="minorHAnsi" w:hAnsiTheme="minorHAnsi" w:cstheme="minorBidi"/>
          <w:b/>
          <w:bCs/>
          <w:i/>
          <w:iCs/>
          <w:color w:val="auto"/>
          <w:sz w:val="20"/>
          <w:szCs w:val="20"/>
          <w:lang w:val="ka-GE"/>
        </w:rPr>
        <w:t>რეზიუმე ან CV</w:t>
      </w:r>
    </w:p>
    <w:p w14:paraId="7861D7FE" w14:textId="0A513DA5" w:rsidR="001730A7" w:rsidRPr="0036060F" w:rsidRDefault="00840933" w:rsidP="0038553C">
      <w:pPr>
        <w:jc w:val="both"/>
        <w:rPr>
          <w:rStyle w:val="Hyperlink"/>
          <w:rFonts w:cstheme="minorHAnsi"/>
          <w:color w:val="auto"/>
          <w:sz w:val="20"/>
          <w:szCs w:val="20"/>
          <w:lang w:val="ka-GE"/>
        </w:rPr>
      </w:pPr>
      <w:r>
        <w:rPr>
          <w:sz w:val="20"/>
          <w:szCs w:val="20"/>
          <w:lang w:val="ka-GE"/>
        </w:rPr>
        <w:t>აპლიკანტმა</w:t>
      </w:r>
      <w:r w:rsidR="001730A7" w:rsidRPr="001730A7">
        <w:rPr>
          <w:sz w:val="20"/>
          <w:szCs w:val="20"/>
          <w:lang w:val="ka-GE"/>
        </w:rPr>
        <w:t xml:space="preserve"> უნდა ატვირთოს</w:t>
      </w:r>
      <w:r w:rsidR="001730A7">
        <w:rPr>
          <w:sz w:val="20"/>
          <w:szCs w:val="20"/>
          <w:lang w:val="ka-GE"/>
        </w:rPr>
        <w:t xml:space="preserve"> </w:t>
      </w:r>
      <w:r w:rsidR="001730A7" w:rsidRPr="0036060F">
        <w:rPr>
          <w:sz w:val="20"/>
          <w:szCs w:val="20"/>
          <w:lang w:val="ka-GE"/>
        </w:rPr>
        <w:t>CV</w:t>
      </w:r>
      <w:r w:rsidR="001730A7">
        <w:rPr>
          <w:sz w:val="20"/>
          <w:szCs w:val="20"/>
          <w:lang w:val="ka-GE"/>
        </w:rPr>
        <w:t xml:space="preserve">-ი </w:t>
      </w:r>
      <w:r w:rsidR="00253654">
        <w:rPr>
          <w:sz w:val="20"/>
          <w:szCs w:val="20"/>
          <w:lang w:val="ka-GE"/>
        </w:rPr>
        <w:t xml:space="preserve">პარტნიორობის </w:t>
      </w:r>
      <w:r w:rsidR="001730A7">
        <w:rPr>
          <w:sz w:val="20"/>
          <w:szCs w:val="20"/>
          <w:lang w:val="ka-GE"/>
        </w:rPr>
        <w:t xml:space="preserve">სააპლიკაციო პორტალზე. </w:t>
      </w:r>
      <w:r w:rsidR="001730A7" w:rsidRPr="0036060F">
        <w:rPr>
          <w:sz w:val="20"/>
          <w:szCs w:val="20"/>
          <w:lang w:val="ka-GE"/>
        </w:rPr>
        <w:t>CV</w:t>
      </w:r>
      <w:r w:rsidR="001730A7">
        <w:rPr>
          <w:sz w:val="20"/>
          <w:szCs w:val="20"/>
          <w:lang w:val="ka-GE"/>
        </w:rPr>
        <w:t xml:space="preserve">-ის შედგენისას რეკომენდებულია გამოიყენოთ ევროკავშირის სტანდარტული ფორმატი. დამატებითი ინფორმაცია იხილეთ შემდეგ ბმულზე: </w:t>
      </w:r>
      <w:hyperlink r:id="rId23" w:history="1">
        <w:r w:rsidR="001730A7" w:rsidRPr="0036060F">
          <w:rPr>
            <w:rStyle w:val="Hyperlink"/>
            <w:rFonts w:cstheme="minorHAnsi"/>
            <w:color w:val="auto"/>
            <w:sz w:val="20"/>
            <w:szCs w:val="20"/>
            <w:lang w:val="ka-GE"/>
          </w:rPr>
          <w:t>https://europa.eu/europass/en</w:t>
        </w:r>
      </w:hyperlink>
    </w:p>
    <w:p w14:paraId="5CA81080" w14:textId="6A13E895" w:rsidR="001730A7" w:rsidRPr="001730A7" w:rsidRDefault="001730A7" w:rsidP="0038553C">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a-GE"/>
        </w:rPr>
      </w:pPr>
      <w:r w:rsidRPr="001730A7">
        <w:rPr>
          <w:rFonts w:cstheme="minorHAnsi"/>
          <w:b/>
          <w:color w:val="FF0000"/>
          <w:sz w:val="24"/>
          <w:szCs w:val="20"/>
          <w:lang w:val="ka-GE"/>
        </w:rPr>
        <w:t>!</w:t>
      </w:r>
      <w:r w:rsidRPr="001730A7">
        <w:rPr>
          <w:sz w:val="20"/>
          <w:szCs w:val="20"/>
          <w:lang w:val="ka-GE"/>
        </w:rPr>
        <w:t xml:space="preserve"> </w:t>
      </w:r>
      <w:r w:rsidRPr="0036060F">
        <w:rPr>
          <w:sz w:val="20"/>
          <w:szCs w:val="20"/>
          <w:lang w:val="ka-GE"/>
        </w:rPr>
        <w:t>CV</w:t>
      </w:r>
      <w:r>
        <w:rPr>
          <w:sz w:val="20"/>
          <w:szCs w:val="20"/>
          <w:lang w:val="ka-GE"/>
        </w:rPr>
        <w:t xml:space="preserve">-ის </w:t>
      </w:r>
      <w:r w:rsidRPr="001730A7">
        <w:rPr>
          <w:sz w:val="20"/>
          <w:szCs w:val="20"/>
          <w:lang w:val="ka-GE"/>
        </w:rPr>
        <w:t>PDF</w:t>
      </w:r>
      <w:r>
        <w:rPr>
          <w:sz w:val="20"/>
          <w:szCs w:val="20"/>
          <w:lang w:val="ka-GE"/>
        </w:rPr>
        <w:t xml:space="preserve"> ვერსია ატვირთეთ </w:t>
      </w:r>
      <w:hyperlink r:id="rId24" w:history="1">
        <w:r w:rsidR="00094F67" w:rsidRPr="00380CE5">
          <w:rPr>
            <w:rStyle w:val="Hyperlink"/>
            <w:sz w:val="20"/>
            <w:szCs w:val="20"/>
            <w:lang w:val="ka-GE"/>
          </w:rPr>
          <w:t>https://prah.ge/</w:t>
        </w:r>
      </w:hyperlink>
      <w:r>
        <w:rPr>
          <w:sz w:val="20"/>
          <w:szCs w:val="20"/>
          <w:lang w:val="ka-GE"/>
        </w:rPr>
        <w:t>-ის სააპლიკაციო პორტალზე შემდეგი სახელით:</w:t>
      </w:r>
      <w:r w:rsidRPr="001730A7">
        <w:rPr>
          <w:sz w:val="20"/>
          <w:szCs w:val="20"/>
          <w:lang w:val="ka-GE"/>
        </w:rPr>
        <w:t xml:space="preserve"> </w:t>
      </w:r>
    </w:p>
    <w:p w14:paraId="368DE7A0" w14:textId="77777777" w:rsidR="001730A7" w:rsidRPr="001730A7" w:rsidRDefault="001730A7" w:rsidP="0038553C">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20"/>
          <w:szCs w:val="20"/>
          <w:lang w:val="ka-GE"/>
        </w:rPr>
      </w:pPr>
      <w:r w:rsidRPr="001730A7">
        <w:rPr>
          <w:b/>
          <w:sz w:val="20"/>
          <w:szCs w:val="20"/>
          <w:lang w:val="ka-GE"/>
        </w:rPr>
        <w:t>Applicant Name and Surname_CV</w:t>
      </w:r>
    </w:p>
    <w:p w14:paraId="7CFBB8E4" w14:textId="07B00F64" w:rsidR="00FD373A" w:rsidRPr="009207BF" w:rsidRDefault="001730A7" w:rsidP="0038553C">
      <w:pPr>
        <w:pStyle w:val="Heading3"/>
        <w:spacing w:line="276" w:lineRule="auto"/>
        <w:jc w:val="both"/>
        <w:rPr>
          <w:rFonts w:asciiTheme="minorHAnsi" w:eastAsiaTheme="minorHAnsi" w:hAnsiTheme="minorHAnsi" w:cstheme="minorBidi"/>
          <w:b/>
          <w:bCs/>
          <w:i/>
          <w:iCs/>
          <w:color w:val="auto"/>
          <w:sz w:val="20"/>
          <w:szCs w:val="20"/>
          <w:lang w:val="ka-GE"/>
        </w:rPr>
      </w:pPr>
      <w:r w:rsidRPr="009207BF">
        <w:rPr>
          <w:rFonts w:asciiTheme="minorHAnsi" w:eastAsiaTheme="minorHAnsi" w:hAnsiTheme="minorHAnsi" w:cstheme="minorBidi"/>
          <w:b/>
          <w:bCs/>
          <w:i/>
          <w:iCs/>
          <w:color w:val="auto"/>
          <w:sz w:val="20"/>
          <w:szCs w:val="20"/>
          <w:lang w:val="ka-GE"/>
        </w:rPr>
        <w:t>დიპლომები და ტრანსკრიპტები</w:t>
      </w:r>
    </w:p>
    <w:p w14:paraId="5FF105E0" w14:textId="77777777" w:rsidR="009F3E50" w:rsidRDefault="00840933" w:rsidP="0038553C">
      <w:pPr>
        <w:jc w:val="both"/>
        <w:rPr>
          <w:sz w:val="20"/>
          <w:szCs w:val="20"/>
          <w:lang w:val="ka-GE"/>
        </w:rPr>
      </w:pPr>
      <w:r>
        <w:rPr>
          <w:sz w:val="20"/>
          <w:szCs w:val="20"/>
          <w:lang w:val="ka-GE"/>
        </w:rPr>
        <w:t>აპლიკანტმა</w:t>
      </w:r>
      <w:r w:rsidR="009F3E50">
        <w:rPr>
          <w:sz w:val="20"/>
          <w:szCs w:val="20"/>
          <w:lang w:val="ka-GE"/>
        </w:rPr>
        <w:t xml:space="preserve"> უნდა</w:t>
      </w:r>
      <w:r w:rsidR="001730A7" w:rsidRPr="009F3E50">
        <w:rPr>
          <w:sz w:val="20"/>
          <w:szCs w:val="20"/>
          <w:lang w:val="ka-GE"/>
        </w:rPr>
        <w:t xml:space="preserve"> წარმოადგინოს </w:t>
      </w:r>
      <w:r w:rsidR="009F3E50" w:rsidRPr="009F3E50">
        <w:rPr>
          <w:sz w:val="20"/>
          <w:szCs w:val="20"/>
          <w:lang w:val="ka-GE"/>
        </w:rPr>
        <w:t>საშუალო განათლების შემ</w:t>
      </w:r>
      <w:r w:rsidR="00280768">
        <w:rPr>
          <w:sz w:val="20"/>
          <w:szCs w:val="20"/>
          <w:lang w:val="ka-GE"/>
        </w:rPr>
        <w:t>დ</w:t>
      </w:r>
      <w:r w:rsidR="009F3E50" w:rsidRPr="009F3E50">
        <w:rPr>
          <w:sz w:val="20"/>
          <w:szCs w:val="20"/>
          <w:lang w:val="ka-GE"/>
        </w:rPr>
        <w:t xml:space="preserve">გომ საფეხურზე გავლილი </w:t>
      </w:r>
      <w:r w:rsidR="001730A7" w:rsidRPr="009F3E50">
        <w:rPr>
          <w:b/>
          <w:sz w:val="20"/>
          <w:szCs w:val="20"/>
          <w:lang w:val="ka-GE"/>
        </w:rPr>
        <w:t>ყველა</w:t>
      </w:r>
      <w:r w:rsidR="001730A7" w:rsidRPr="009F3E50">
        <w:rPr>
          <w:sz w:val="20"/>
          <w:szCs w:val="20"/>
          <w:lang w:val="ka-GE"/>
        </w:rPr>
        <w:t xml:space="preserve"> </w:t>
      </w:r>
      <w:r w:rsidR="009F3E50" w:rsidRPr="009F3E50">
        <w:rPr>
          <w:sz w:val="20"/>
          <w:szCs w:val="20"/>
          <w:lang w:val="ka-GE"/>
        </w:rPr>
        <w:t>სასწავლებლიდან მიღებული დიპლომის ასლი და ტრანსკრიპტები.</w:t>
      </w:r>
    </w:p>
    <w:p w14:paraId="3C7B56BD" w14:textId="5217E303" w:rsidR="009F3E50" w:rsidRPr="001730A7" w:rsidRDefault="009F3E50" w:rsidP="0038553C">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a-GE"/>
        </w:rPr>
      </w:pPr>
      <w:r w:rsidRPr="001730A7">
        <w:rPr>
          <w:rFonts w:cstheme="minorHAnsi"/>
          <w:b/>
          <w:color w:val="FF0000"/>
          <w:sz w:val="24"/>
          <w:szCs w:val="20"/>
          <w:lang w:val="ka-GE"/>
        </w:rPr>
        <w:t>!</w:t>
      </w:r>
      <w:r w:rsidRPr="001730A7">
        <w:rPr>
          <w:sz w:val="20"/>
          <w:szCs w:val="20"/>
          <w:lang w:val="ka-GE"/>
        </w:rPr>
        <w:t xml:space="preserve"> </w:t>
      </w:r>
      <w:r>
        <w:rPr>
          <w:sz w:val="20"/>
          <w:szCs w:val="20"/>
          <w:lang w:val="ka-GE"/>
        </w:rPr>
        <w:t xml:space="preserve">დიპლომის (ების) და სტრანსკრიპტის (ების) </w:t>
      </w:r>
      <w:r w:rsidRPr="001730A7">
        <w:rPr>
          <w:sz w:val="20"/>
          <w:szCs w:val="20"/>
          <w:lang w:val="ka-GE"/>
        </w:rPr>
        <w:t>PDF</w:t>
      </w:r>
      <w:r>
        <w:rPr>
          <w:sz w:val="20"/>
          <w:szCs w:val="20"/>
          <w:lang w:val="ka-GE"/>
        </w:rPr>
        <w:t xml:space="preserve"> ვერსია ატვირთეთ </w:t>
      </w:r>
      <w:hyperlink r:id="rId25" w:history="1">
        <w:r w:rsidR="005E307E" w:rsidRPr="00380CE5">
          <w:rPr>
            <w:rStyle w:val="Hyperlink"/>
            <w:sz w:val="20"/>
            <w:szCs w:val="20"/>
            <w:lang w:val="ka-GE"/>
          </w:rPr>
          <w:t>https://prah.ge/</w:t>
        </w:r>
      </w:hyperlink>
      <w:r>
        <w:rPr>
          <w:sz w:val="20"/>
          <w:szCs w:val="20"/>
          <w:lang w:val="ka-GE"/>
        </w:rPr>
        <w:t>-ის სააპლიკაციო პორტალზე შემდეგი სახელით:</w:t>
      </w:r>
      <w:r w:rsidRPr="001730A7">
        <w:rPr>
          <w:sz w:val="20"/>
          <w:szCs w:val="20"/>
          <w:lang w:val="ka-GE"/>
        </w:rPr>
        <w:t xml:space="preserve"> </w:t>
      </w:r>
    </w:p>
    <w:p w14:paraId="62BB6DDF" w14:textId="77777777" w:rsidR="009F3E50" w:rsidRPr="001730A7" w:rsidRDefault="009F3E50" w:rsidP="0038553C">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20"/>
          <w:szCs w:val="20"/>
          <w:lang w:val="ka-GE"/>
        </w:rPr>
      </w:pPr>
      <w:r w:rsidRPr="009F06BD">
        <w:rPr>
          <w:b/>
          <w:sz w:val="20"/>
          <w:szCs w:val="20"/>
          <w:lang w:val="ka-GE"/>
        </w:rPr>
        <w:t>Applicant Name and Surname_Diploma &amp; Transripts_Institution (or Program) Name</w:t>
      </w:r>
    </w:p>
    <w:p w14:paraId="4B72DC5A" w14:textId="1E09FDF9" w:rsidR="001730A7" w:rsidRPr="009207BF" w:rsidRDefault="009F3E50" w:rsidP="0038553C">
      <w:pPr>
        <w:pStyle w:val="Heading3"/>
        <w:spacing w:line="276" w:lineRule="auto"/>
        <w:jc w:val="both"/>
        <w:rPr>
          <w:rFonts w:asciiTheme="minorHAnsi" w:eastAsiaTheme="minorHAnsi" w:hAnsiTheme="minorHAnsi" w:cstheme="minorBidi"/>
          <w:b/>
          <w:bCs/>
          <w:i/>
          <w:iCs/>
          <w:color w:val="auto"/>
          <w:sz w:val="20"/>
          <w:szCs w:val="20"/>
          <w:lang w:val="ka-GE"/>
        </w:rPr>
      </w:pPr>
      <w:r w:rsidRPr="009207BF">
        <w:rPr>
          <w:rFonts w:asciiTheme="minorHAnsi" w:eastAsiaTheme="minorHAnsi" w:hAnsiTheme="minorHAnsi" w:cstheme="minorBidi"/>
          <w:b/>
          <w:bCs/>
          <w:i/>
          <w:iCs/>
          <w:color w:val="auto"/>
          <w:sz w:val="20"/>
          <w:szCs w:val="20"/>
          <w:lang w:val="ka-GE"/>
        </w:rPr>
        <w:t>კვლევის გეგმა (მაქს</w:t>
      </w:r>
      <w:r w:rsidR="004C6762" w:rsidRPr="009207BF">
        <w:rPr>
          <w:rFonts w:asciiTheme="minorHAnsi" w:eastAsiaTheme="minorHAnsi" w:hAnsiTheme="minorHAnsi" w:cstheme="minorBidi"/>
          <w:b/>
          <w:bCs/>
          <w:i/>
          <w:iCs/>
          <w:color w:val="auto"/>
          <w:sz w:val="20"/>
          <w:szCs w:val="20"/>
          <w:lang w:val="ka-GE"/>
        </w:rPr>
        <w:t>იმუმ</w:t>
      </w:r>
      <w:r w:rsidRPr="009207BF">
        <w:rPr>
          <w:rFonts w:asciiTheme="minorHAnsi" w:eastAsiaTheme="minorHAnsi" w:hAnsiTheme="minorHAnsi" w:cstheme="minorBidi"/>
          <w:b/>
          <w:bCs/>
          <w:i/>
          <w:iCs/>
          <w:color w:val="auto"/>
          <w:sz w:val="20"/>
          <w:szCs w:val="20"/>
          <w:lang w:val="ka-GE"/>
        </w:rPr>
        <w:t xml:space="preserve"> 12,000 სიტყვა)</w:t>
      </w:r>
    </w:p>
    <w:p w14:paraId="107C4875" w14:textId="77777777" w:rsidR="009F3E50" w:rsidRDefault="009F3E50" w:rsidP="0038553C">
      <w:pPr>
        <w:jc w:val="both"/>
        <w:rPr>
          <w:sz w:val="20"/>
          <w:szCs w:val="20"/>
          <w:lang w:val="ka-GE"/>
        </w:rPr>
      </w:pPr>
      <w:r w:rsidRPr="009F3E50">
        <w:rPr>
          <w:sz w:val="20"/>
          <w:szCs w:val="20"/>
          <w:lang w:val="ka-GE"/>
        </w:rPr>
        <w:t xml:space="preserve">კვლევის გეგმა არის მოკლე დოკუმენტი, რომელშიც </w:t>
      </w:r>
      <w:r w:rsidR="009F6D87" w:rsidRPr="009F3E50">
        <w:rPr>
          <w:sz w:val="20"/>
          <w:szCs w:val="20"/>
          <w:lang w:val="ka-GE"/>
        </w:rPr>
        <w:t>ლოგიკურად და მოკლედ</w:t>
      </w:r>
      <w:r w:rsidR="009F6D87">
        <w:rPr>
          <w:sz w:val="20"/>
          <w:szCs w:val="20"/>
          <w:lang w:val="ka-GE"/>
        </w:rPr>
        <w:t xml:space="preserve"> აღწერს კვლევით</w:t>
      </w:r>
      <w:r w:rsidRPr="009F3E50">
        <w:rPr>
          <w:sz w:val="20"/>
          <w:szCs w:val="20"/>
          <w:lang w:val="ka-GE"/>
        </w:rPr>
        <w:t xml:space="preserve"> </w:t>
      </w:r>
      <w:r w:rsidR="009F6D87">
        <w:rPr>
          <w:sz w:val="20"/>
          <w:szCs w:val="20"/>
          <w:lang w:val="ka-GE"/>
        </w:rPr>
        <w:t>პროექტს</w:t>
      </w:r>
      <w:r w:rsidRPr="009F3E50">
        <w:rPr>
          <w:sz w:val="20"/>
          <w:szCs w:val="20"/>
          <w:lang w:val="ka-GE"/>
        </w:rPr>
        <w:t xml:space="preserve">. </w:t>
      </w:r>
      <w:r w:rsidR="009F6D87">
        <w:rPr>
          <w:sz w:val="20"/>
          <w:szCs w:val="20"/>
          <w:lang w:val="ka-GE"/>
        </w:rPr>
        <w:t>გეგმის წარმოადგენა შესაძლებელია შემდეგი ფორმატით</w:t>
      </w:r>
      <w:r w:rsidRPr="009F3E50">
        <w:rPr>
          <w:sz w:val="20"/>
          <w:szCs w:val="20"/>
          <w:lang w:val="ka-GE"/>
        </w:rPr>
        <w:t>:</w:t>
      </w:r>
    </w:p>
    <w:p w14:paraId="0AF4693A" w14:textId="4EB5B220" w:rsidR="009F6D87" w:rsidRPr="009F6D87" w:rsidRDefault="009F6D87" w:rsidP="0038553C">
      <w:pPr>
        <w:pStyle w:val="ListParagraph"/>
        <w:numPr>
          <w:ilvl w:val="0"/>
          <w:numId w:val="13"/>
        </w:numPr>
        <w:jc w:val="both"/>
        <w:rPr>
          <w:sz w:val="20"/>
          <w:szCs w:val="20"/>
          <w:lang w:val="ka-GE"/>
        </w:rPr>
      </w:pPr>
      <w:r w:rsidRPr="009F6D87">
        <w:rPr>
          <w:sz w:val="20"/>
          <w:szCs w:val="20"/>
          <w:lang w:val="ka-GE"/>
        </w:rPr>
        <w:t xml:space="preserve">შესავალი - </w:t>
      </w:r>
      <w:r w:rsidR="00280768">
        <w:rPr>
          <w:sz w:val="20"/>
          <w:szCs w:val="20"/>
          <w:lang w:val="ka-GE"/>
        </w:rPr>
        <w:t>პრობ</w:t>
      </w:r>
      <w:r w:rsidRPr="009F6D87">
        <w:rPr>
          <w:sz w:val="20"/>
          <w:szCs w:val="20"/>
          <w:lang w:val="ka-GE"/>
        </w:rPr>
        <w:t>ლ</w:t>
      </w:r>
      <w:r w:rsidR="00280768">
        <w:rPr>
          <w:sz w:val="20"/>
          <w:szCs w:val="20"/>
          <w:lang w:val="ka-GE"/>
        </w:rPr>
        <w:t>ე</w:t>
      </w:r>
      <w:r w:rsidRPr="009F6D87">
        <w:rPr>
          <w:sz w:val="20"/>
          <w:szCs w:val="20"/>
          <w:lang w:val="ka-GE"/>
        </w:rPr>
        <w:t>მის დასაბუთება, ამოცანები/კვლევის კითხვები (მაქს. 4</w:t>
      </w:r>
      <w:r w:rsidR="00253654">
        <w:rPr>
          <w:sz w:val="20"/>
          <w:szCs w:val="20"/>
          <w:lang w:val="ka-GE"/>
        </w:rPr>
        <w:t>,</w:t>
      </w:r>
      <w:r w:rsidRPr="009F6D87">
        <w:rPr>
          <w:sz w:val="20"/>
          <w:szCs w:val="20"/>
          <w:lang w:val="ka-GE"/>
        </w:rPr>
        <w:t>000 სიტყვა)</w:t>
      </w:r>
    </w:p>
    <w:p w14:paraId="5D759CCD" w14:textId="2B7F54A3" w:rsidR="009F6D87" w:rsidRPr="009F6D87" w:rsidRDefault="009F6D87" w:rsidP="0038553C">
      <w:pPr>
        <w:pStyle w:val="ListParagraph"/>
        <w:numPr>
          <w:ilvl w:val="0"/>
          <w:numId w:val="13"/>
        </w:numPr>
        <w:jc w:val="both"/>
        <w:rPr>
          <w:sz w:val="20"/>
          <w:szCs w:val="20"/>
          <w:lang w:val="ka-GE"/>
        </w:rPr>
      </w:pPr>
      <w:r w:rsidRPr="009F6D87">
        <w:rPr>
          <w:sz w:val="20"/>
          <w:szCs w:val="20"/>
          <w:lang w:val="ka-GE"/>
        </w:rPr>
        <w:t>კვლევის დიზაინი - მეთოდოლოგია, მონაცემთა შეგროვება, მონაცემთა ანალიზი, მონაწილეები და ეთიკური საკითხები (მაქს. 4</w:t>
      </w:r>
      <w:r w:rsidR="00253654">
        <w:rPr>
          <w:sz w:val="20"/>
          <w:szCs w:val="20"/>
          <w:lang w:val="ka-GE"/>
        </w:rPr>
        <w:t>,</w:t>
      </w:r>
      <w:r w:rsidRPr="009F6D87">
        <w:rPr>
          <w:sz w:val="20"/>
          <w:szCs w:val="20"/>
          <w:lang w:val="ka-GE"/>
        </w:rPr>
        <w:t>000 სიტყვა)</w:t>
      </w:r>
    </w:p>
    <w:p w14:paraId="040D504C" w14:textId="7C48C994" w:rsidR="009F6D87" w:rsidRPr="009F6D87" w:rsidRDefault="009F6D87" w:rsidP="0038553C">
      <w:pPr>
        <w:pStyle w:val="ListParagraph"/>
        <w:numPr>
          <w:ilvl w:val="0"/>
          <w:numId w:val="13"/>
        </w:numPr>
        <w:jc w:val="both"/>
        <w:rPr>
          <w:sz w:val="20"/>
          <w:szCs w:val="20"/>
          <w:lang w:val="ka-GE"/>
        </w:rPr>
      </w:pPr>
      <w:r w:rsidRPr="009F6D87">
        <w:rPr>
          <w:sz w:val="20"/>
          <w:szCs w:val="20"/>
          <w:lang w:val="ka-GE"/>
        </w:rPr>
        <w:t xml:space="preserve">გავლენა - გავლენა </w:t>
      </w:r>
      <w:r w:rsidR="00DB0C8C">
        <w:rPr>
          <w:sz w:val="20"/>
          <w:szCs w:val="20"/>
          <w:lang w:val="ka-GE"/>
        </w:rPr>
        <w:t>საზ</w:t>
      </w:r>
      <w:r w:rsidR="004C6762">
        <w:rPr>
          <w:sz w:val="20"/>
          <w:szCs w:val="20"/>
          <w:lang w:val="ka-GE"/>
        </w:rPr>
        <w:t>.</w:t>
      </w:r>
      <w:r w:rsidR="00DB0C8C">
        <w:rPr>
          <w:sz w:val="20"/>
          <w:szCs w:val="20"/>
          <w:lang w:val="ka-GE"/>
        </w:rPr>
        <w:t xml:space="preserve"> ჯანმრთელობის </w:t>
      </w:r>
      <w:r w:rsidRPr="009F6D87">
        <w:rPr>
          <w:sz w:val="20"/>
          <w:szCs w:val="20"/>
          <w:lang w:val="ka-GE"/>
        </w:rPr>
        <w:t>პოლიტიკასა და პრაქტიკაზე, შედეგების გავრცელების გეგმა (მაქსიმუმ 1</w:t>
      </w:r>
      <w:r w:rsidR="00DB0C8C">
        <w:rPr>
          <w:sz w:val="20"/>
          <w:szCs w:val="20"/>
          <w:lang w:val="ka-GE"/>
        </w:rPr>
        <w:t>,</w:t>
      </w:r>
      <w:r w:rsidRPr="009F6D87">
        <w:rPr>
          <w:sz w:val="20"/>
          <w:szCs w:val="20"/>
          <w:lang w:val="ka-GE"/>
        </w:rPr>
        <w:t>000 სიტყვა)</w:t>
      </w:r>
    </w:p>
    <w:p w14:paraId="0DCE35B3" w14:textId="0D1150D6" w:rsidR="009F6D87" w:rsidRDefault="009F6D87" w:rsidP="0038553C">
      <w:pPr>
        <w:pStyle w:val="ListParagraph"/>
        <w:numPr>
          <w:ilvl w:val="0"/>
          <w:numId w:val="13"/>
        </w:numPr>
        <w:jc w:val="both"/>
        <w:rPr>
          <w:sz w:val="20"/>
          <w:szCs w:val="20"/>
        </w:rPr>
      </w:pPr>
      <w:r w:rsidRPr="009F6D87">
        <w:rPr>
          <w:sz w:val="20"/>
          <w:szCs w:val="20"/>
        </w:rPr>
        <w:t xml:space="preserve">პროექტის გეგმა - ვადები, კვლევის გუნდი, ბიუჯეტი და </w:t>
      </w:r>
      <w:r w:rsidRPr="009F6D87">
        <w:rPr>
          <w:sz w:val="20"/>
          <w:szCs w:val="20"/>
          <w:lang w:val="ka-GE"/>
        </w:rPr>
        <w:t xml:space="preserve">ბიუჯეტის </w:t>
      </w:r>
      <w:r w:rsidRPr="009F6D87">
        <w:rPr>
          <w:sz w:val="20"/>
          <w:szCs w:val="20"/>
        </w:rPr>
        <w:t>დასაბუთება* (მაქსიმუმ 3</w:t>
      </w:r>
      <w:r w:rsidR="00DB0C8C">
        <w:rPr>
          <w:sz w:val="20"/>
          <w:szCs w:val="20"/>
          <w:lang w:val="ka-GE"/>
        </w:rPr>
        <w:t>,</w:t>
      </w:r>
      <w:r w:rsidRPr="009F6D87">
        <w:rPr>
          <w:sz w:val="20"/>
          <w:szCs w:val="20"/>
        </w:rPr>
        <w:t>000 სიტყვა).</w:t>
      </w:r>
    </w:p>
    <w:p w14:paraId="3AEECF72" w14:textId="77777777" w:rsidR="004C2831" w:rsidRDefault="009F6D87" w:rsidP="0038553C">
      <w:pPr>
        <w:jc w:val="both"/>
        <w:rPr>
          <w:rFonts w:cstheme="minorHAnsi"/>
          <w:iCs/>
          <w:sz w:val="20"/>
          <w:szCs w:val="20"/>
          <w:lang w:val="ka-GE"/>
        </w:rPr>
      </w:pPr>
      <w:r w:rsidRPr="009F6D87">
        <w:rPr>
          <w:sz w:val="20"/>
          <w:szCs w:val="20"/>
          <w:u w:val="single"/>
        </w:rPr>
        <w:t>*</w:t>
      </w:r>
      <w:r w:rsidRPr="009207BF">
        <w:rPr>
          <w:b/>
          <w:bCs/>
          <w:i/>
          <w:iCs/>
          <w:sz w:val="20"/>
          <w:szCs w:val="20"/>
          <w:u w:val="single"/>
        </w:rPr>
        <w:t xml:space="preserve">ბიუჯეტი და </w:t>
      </w:r>
      <w:r w:rsidRPr="009207BF">
        <w:rPr>
          <w:b/>
          <w:bCs/>
          <w:i/>
          <w:iCs/>
          <w:sz w:val="20"/>
          <w:szCs w:val="20"/>
          <w:u w:val="single"/>
          <w:lang w:val="ka-GE"/>
        </w:rPr>
        <w:t xml:space="preserve">ბიუჯეტის </w:t>
      </w:r>
      <w:r w:rsidRPr="009207BF">
        <w:rPr>
          <w:b/>
          <w:bCs/>
          <w:i/>
          <w:iCs/>
          <w:sz w:val="20"/>
          <w:szCs w:val="20"/>
          <w:u w:val="single"/>
        </w:rPr>
        <w:t>დასაბუთება</w:t>
      </w:r>
      <w:r>
        <w:rPr>
          <w:sz w:val="20"/>
          <w:szCs w:val="20"/>
          <w:lang w:val="ka-GE"/>
        </w:rPr>
        <w:t xml:space="preserve"> - კვლევის გეგმა უნდა მოიცავდეს გონივრულ ბიუჯეტს ($7,000-მდე), რომელიც საჭ</w:t>
      </w:r>
      <w:r w:rsidR="00280768">
        <w:rPr>
          <w:sz w:val="20"/>
          <w:szCs w:val="20"/>
          <w:lang w:val="ka-GE"/>
        </w:rPr>
        <w:t>ი</w:t>
      </w:r>
      <w:r>
        <w:rPr>
          <w:sz w:val="20"/>
          <w:szCs w:val="20"/>
          <w:lang w:val="ka-GE"/>
        </w:rPr>
        <w:t xml:space="preserve">როა წარმოდგენილი კვლევითი პროექტის </w:t>
      </w:r>
      <w:r w:rsidR="00280768">
        <w:rPr>
          <w:sz w:val="20"/>
          <w:szCs w:val="20"/>
          <w:lang w:val="ka-GE"/>
        </w:rPr>
        <w:t>განსახ</w:t>
      </w:r>
      <w:r>
        <w:rPr>
          <w:sz w:val="20"/>
          <w:szCs w:val="20"/>
          <w:lang w:val="ka-GE"/>
        </w:rPr>
        <w:t xml:space="preserve">ორციელებლად. </w:t>
      </w:r>
      <w:r w:rsidR="004C2831">
        <w:rPr>
          <w:sz w:val="20"/>
          <w:szCs w:val="20"/>
          <w:lang w:val="ka-GE"/>
        </w:rPr>
        <w:t>ბიუჯეტის</w:t>
      </w:r>
      <w:r w:rsidR="004C2831" w:rsidRPr="004C2831">
        <w:rPr>
          <w:sz w:val="20"/>
          <w:szCs w:val="20"/>
          <w:lang w:val="ka-GE"/>
        </w:rPr>
        <w:t xml:space="preserve"> თანხები უნდა ეფუძნებოდეს კვლევის გეგმაში წარმოდგენილი თითოეული </w:t>
      </w:r>
      <w:r w:rsidR="004C2831">
        <w:rPr>
          <w:sz w:val="20"/>
          <w:szCs w:val="20"/>
          <w:lang w:val="ka-GE"/>
        </w:rPr>
        <w:t>აქტივობის</w:t>
      </w:r>
      <w:r w:rsidR="004C2831" w:rsidRPr="004C2831">
        <w:rPr>
          <w:sz w:val="20"/>
          <w:szCs w:val="20"/>
          <w:lang w:val="ka-GE"/>
        </w:rPr>
        <w:t xml:space="preserve"> მოსალოდნელი ღირებულების დეტალურ შეფასებას.</w:t>
      </w:r>
      <w:r w:rsidR="004C2831">
        <w:rPr>
          <w:sz w:val="20"/>
          <w:szCs w:val="20"/>
          <w:lang w:val="ka-GE"/>
        </w:rPr>
        <w:t xml:space="preserve"> ბიუჯეტის შედგენის სანიმუშო ფორმა იხილეთ დანართ 1-ში. კ</w:t>
      </w:r>
      <w:r w:rsidR="00280768">
        <w:rPr>
          <w:sz w:val="20"/>
          <w:szCs w:val="20"/>
          <w:lang w:val="ka-GE"/>
        </w:rPr>
        <w:t>ვლ</w:t>
      </w:r>
      <w:r w:rsidR="004C2831">
        <w:rPr>
          <w:sz w:val="20"/>
          <w:szCs w:val="20"/>
          <w:lang w:val="ka-GE"/>
        </w:rPr>
        <w:t xml:space="preserve">ევისთვის განსაზღვრული ნებისმიერი </w:t>
      </w:r>
      <w:r w:rsidR="004C2831">
        <w:rPr>
          <w:rFonts w:cstheme="minorHAnsi"/>
          <w:iCs/>
          <w:sz w:val="20"/>
          <w:szCs w:val="20"/>
          <w:lang w:val="ka-GE"/>
        </w:rPr>
        <w:t xml:space="preserve">არამონეტარული წვლილისა და თანამონაწილეობის წილის შესახებ ინფორმაცია </w:t>
      </w:r>
      <w:r w:rsidR="004C2831" w:rsidRPr="004C2831">
        <w:rPr>
          <w:rFonts w:cstheme="minorHAnsi"/>
          <w:iCs/>
          <w:sz w:val="20"/>
          <w:szCs w:val="20"/>
          <w:lang w:val="ka-GE"/>
        </w:rPr>
        <w:t>ასევე უნდა აღინიშნოს ამ ნაწილში</w:t>
      </w:r>
      <w:r w:rsidR="004C2831">
        <w:rPr>
          <w:rFonts w:cstheme="minorHAnsi"/>
          <w:iCs/>
          <w:sz w:val="20"/>
          <w:szCs w:val="20"/>
          <w:lang w:val="ka-GE"/>
        </w:rPr>
        <w:t xml:space="preserve">. </w:t>
      </w:r>
    </w:p>
    <w:p w14:paraId="769923D3" w14:textId="77777777" w:rsidR="009F6D87" w:rsidRDefault="004C2831" w:rsidP="0038553C">
      <w:pPr>
        <w:jc w:val="both"/>
        <w:rPr>
          <w:sz w:val="20"/>
          <w:szCs w:val="20"/>
          <w:lang w:val="ka-GE"/>
        </w:rPr>
      </w:pPr>
      <w:r>
        <w:rPr>
          <w:rFonts w:cstheme="minorHAnsi"/>
          <w:iCs/>
          <w:sz w:val="20"/>
          <w:szCs w:val="20"/>
          <w:lang w:val="ka-GE"/>
        </w:rPr>
        <w:t>კვლევითი წინადადების მომზადების პროცესში</w:t>
      </w:r>
      <w:r w:rsidR="00280768">
        <w:rPr>
          <w:rFonts w:cstheme="minorHAnsi"/>
          <w:iCs/>
          <w:sz w:val="20"/>
          <w:szCs w:val="20"/>
          <w:lang w:val="ka-GE"/>
        </w:rPr>
        <w:t xml:space="preserve"> </w:t>
      </w:r>
      <w:r>
        <w:rPr>
          <w:rFonts w:cstheme="minorHAnsi"/>
          <w:iCs/>
          <w:sz w:val="20"/>
          <w:szCs w:val="20"/>
          <w:lang w:val="ka-GE"/>
        </w:rPr>
        <w:t xml:space="preserve">გთხოვთ, იხელმძღვანელოთ აღნიშნულ ბმულზე მოცემული </w:t>
      </w:r>
      <w:r w:rsidR="00280768">
        <w:rPr>
          <w:rFonts w:cstheme="minorHAnsi"/>
          <w:iCs/>
          <w:sz w:val="20"/>
          <w:szCs w:val="20"/>
          <w:lang w:val="ka-GE"/>
        </w:rPr>
        <w:t>ინფო</w:t>
      </w:r>
      <w:r>
        <w:rPr>
          <w:rFonts w:cstheme="minorHAnsi"/>
          <w:iCs/>
          <w:sz w:val="20"/>
          <w:szCs w:val="20"/>
          <w:lang w:val="ka-GE"/>
        </w:rPr>
        <w:t>რ</w:t>
      </w:r>
      <w:r w:rsidR="00280768">
        <w:rPr>
          <w:rFonts w:cstheme="minorHAnsi"/>
          <w:iCs/>
          <w:sz w:val="20"/>
          <w:szCs w:val="20"/>
          <w:lang w:val="ka-GE"/>
        </w:rPr>
        <w:t>მა</w:t>
      </w:r>
      <w:r>
        <w:rPr>
          <w:rFonts w:cstheme="minorHAnsi"/>
          <w:iCs/>
          <w:sz w:val="20"/>
          <w:szCs w:val="20"/>
          <w:lang w:val="ka-GE"/>
        </w:rPr>
        <w:t xml:space="preserve">ციით: </w:t>
      </w:r>
      <w:hyperlink r:id="rId26" w:history="1">
        <w:r w:rsidRPr="004C2831">
          <w:rPr>
            <w:rStyle w:val="Hyperlink"/>
            <w:rFonts w:cstheme="minorHAnsi"/>
            <w:sz w:val="20"/>
            <w:szCs w:val="20"/>
            <w:lang w:val="ka-GE"/>
          </w:rPr>
          <w:t>https://www.who.int/tdr/publications/ir-toolkit/Module2_Session1-Slides_final.pdf?ua=1</w:t>
        </w:r>
      </w:hyperlink>
      <w:r>
        <w:rPr>
          <w:sz w:val="20"/>
          <w:szCs w:val="20"/>
          <w:lang w:val="ka-GE"/>
        </w:rPr>
        <w:t xml:space="preserve"> </w:t>
      </w:r>
      <w:r w:rsidR="009F6D87">
        <w:rPr>
          <w:sz w:val="20"/>
          <w:szCs w:val="20"/>
          <w:lang w:val="ka-GE"/>
        </w:rPr>
        <w:t xml:space="preserve"> </w:t>
      </w:r>
    </w:p>
    <w:p w14:paraId="6C004691" w14:textId="359727E2" w:rsidR="004C2831" w:rsidRPr="001730A7" w:rsidRDefault="004C2831" w:rsidP="0038553C">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a-GE"/>
        </w:rPr>
      </w:pPr>
      <w:r w:rsidRPr="001730A7">
        <w:rPr>
          <w:rFonts w:cstheme="minorHAnsi"/>
          <w:b/>
          <w:color w:val="FF0000"/>
          <w:sz w:val="24"/>
          <w:szCs w:val="20"/>
          <w:lang w:val="ka-GE"/>
        </w:rPr>
        <w:t>!</w:t>
      </w:r>
      <w:r w:rsidRPr="001730A7">
        <w:rPr>
          <w:sz w:val="20"/>
          <w:szCs w:val="20"/>
          <w:lang w:val="ka-GE"/>
        </w:rPr>
        <w:t xml:space="preserve"> </w:t>
      </w:r>
      <w:r>
        <w:rPr>
          <w:sz w:val="20"/>
          <w:szCs w:val="20"/>
          <w:lang w:val="ka-GE"/>
        </w:rPr>
        <w:t xml:space="preserve">კვლევითი წინადადების </w:t>
      </w:r>
      <w:r w:rsidRPr="001730A7">
        <w:rPr>
          <w:sz w:val="20"/>
          <w:szCs w:val="20"/>
          <w:lang w:val="ka-GE"/>
        </w:rPr>
        <w:t>PDF</w:t>
      </w:r>
      <w:r>
        <w:rPr>
          <w:sz w:val="20"/>
          <w:szCs w:val="20"/>
          <w:lang w:val="ka-GE"/>
        </w:rPr>
        <w:t xml:space="preserve"> ვერსია ატვირთეთ </w:t>
      </w:r>
      <w:hyperlink r:id="rId27" w:history="1">
        <w:r w:rsidR="005E307E" w:rsidRPr="00380CE5">
          <w:rPr>
            <w:rStyle w:val="Hyperlink"/>
            <w:sz w:val="20"/>
            <w:szCs w:val="20"/>
            <w:lang w:val="ka-GE"/>
          </w:rPr>
          <w:t>https://prah.ge/</w:t>
        </w:r>
      </w:hyperlink>
      <w:r>
        <w:rPr>
          <w:sz w:val="20"/>
          <w:szCs w:val="20"/>
          <w:lang w:val="ka-GE"/>
        </w:rPr>
        <w:t>-ის სააპლიკაციო პორტალზე შემდეგი სახელით:</w:t>
      </w:r>
      <w:r w:rsidRPr="001730A7">
        <w:rPr>
          <w:sz w:val="20"/>
          <w:szCs w:val="20"/>
          <w:lang w:val="ka-GE"/>
        </w:rPr>
        <w:t xml:space="preserve"> </w:t>
      </w:r>
    </w:p>
    <w:p w14:paraId="61A01EB0" w14:textId="77777777" w:rsidR="004C2831" w:rsidRPr="004C2831" w:rsidRDefault="004C2831" w:rsidP="0038553C">
      <w:pPr>
        <w:pBdr>
          <w:top w:val="single" w:sz="4" w:space="1" w:color="auto"/>
          <w:left w:val="single" w:sz="4" w:space="4" w:color="auto"/>
          <w:bottom w:val="single" w:sz="4" w:space="1" w:color="auto"/>
          <w:right w:val="single" w:sz="4" w:space="4" w:color="auto"/>
        </w:pBdr>
        <w:shd w:val="clear" w:color="auto" w:fill="DEEAF6" w:themeFill="accent1" w:themeFillTint="33"/>
        <w:jc w:val="both"/>
        <w:rPr>
          <w:lang w:val="ka-GE"/>
        </w:rPr>
      </w:pPr>
      <w:r w:rsidRPr="004C2831">
        <w:rPr>
          <w:rFonts w:cstheme="minorHAnsi"/>
          <w:b/>
          <w:sz w:val="20"/>
          <w:szCs w:val="20"/>
          <w:lang w:val="ka-GE"/>
        </w:rPr>
        <w:t>Applicant Name and Surname_RP</w:t>
      </w:r>
    </w:p>
    <w:p w14:paraId="56C62313" w14:textId="39A9ED33" w:rsidR="004C2831" w:rsidRPr="009207BF" w:rsidRDefault="004C2831" w:rsidP="0038553C">
      <w:pPr>
        <w:pStyle w:val="Heading3"/>
        <w:spacing w:line="276" w:lineRule="auto"/>
        <w:jc w:val="both"/>
        <w:rPr>
          <w:rFonts w:asciiTheme="minorHAnsi" w:eastAsiaTheme="minorHAnsi" w:hAnsiTheme="minorHAnsi" w:cstheme="minorBidi"/>
          <w:b/>
          <w:bCs/>
          <w:i/>
          <w:iCs/>
          <w:color w:val="auto"/>
          <w:sz w:val="20"/>
          <w:szCs w:val="20"/>
          <w:u w:val="single"/>
        </w:rPr>
      </w:pPr>
      <w:r w:rsidRPr="009207BF">
        <w:rPr>
          <w:rFonts w:asciiTheme="minorHAnsi" w:eastAsiaTheme="minorHAnsi" w:hAnsiTheme="minorHAnsi" w:cstheme="minorBidi"/>
          <w:b/>
          <w:bCs/>
          <w:i/>
          <w:iCs/>
          <w:color w:val="auto"/>
          <w:sz w:val="20"/>
          <w:szCs w:val="20"/>
          <w:u w:val="single"/>
        </w:rPr>
        <w:t>სარეკომენდაციო წერილები</w:t>
      </w:r>
    </w:p>
    <w:p w14:paraId="0A3C6147" w14:textId="77777777" w:rsidR="004C2831" w:rsidRPr="00CA30D8" w:rsidRDefault="00840933" w:rsidP="0038553C">
      <w:pPr>
        <w:pStyle w:val="ListParagraph"/>
        <w:numPr>
          <w:ilvl w:val="0"/>
          <w:numId w:val="13"/>
        </w:numPr>
        <w:jc w:val="both"/>
        <w:rPr>
          <w:sz w:val="20"/>
          <w:szCs w:val="20"/>
        </w:rPr>
      </w:pPr>
      <w:r>
        <w:rPr>
          <w:sz w:val="20"/>
          <w:szCs w:val="20"/>
          <w:lang w:val="ka-GE"/>
        </w:rPr>
        <w:t>აპლიკანტს</w:t>
      </w:r>
      <w:r w:rsidR="00CA30D8" w:rsidRPr="00CA30D8">
        <w:rPr>
          <w:sz w:val="20"/>
          <w:szCs w:val="20"/>
        </w:rPr>
        <w:t xml:space="preserve"> მოეთხოვება წარმოადგინოს მაქსიმუმ სამი სარეკომენდაციო წერილი</w:t>
      </w:r>
      <w:r w:rsidR="004F6C50">
        <w:rPr>
          <w:sz w:val="20"/>
          <w:szCs w:val="20"/>
          <w:lang w:val="ka-GE"/>
        </w:rPr>
        <w:t>.</w:t>
      </w:r>
    </w:p>
    <w:p w14:paraId="496C9E4F" w14:textId="77777777" w:rsidR="00CA30D8" w:rsidRDefault="00CA30D8" w:rsidP="0038553C">
      <w:pPr>
        <w:pStyle w:val="ListParagraph"/>
        <w:numPr>
          <w:ilvl w:val="0"/>
          <w:numId w:val="13"/>
        </w:numPr>
        <w:jc w:val="both"/>
        <w:rPr>
          <w:sz w:val="20"/>
          <w:szCs w:val="20"/>
        </w:rPr>
      </w:pPr>
      <w:r w:rsidRPr="00CA30D8">
        <w:rPr>
          <w:sz w:val="20"/>
          <w:szCs w:val="20"/>
        </w:rPr>
        <w:t xml:space="preserve">ერთ-ერთი რეკომენდატორი უნდა იყოს </w:t>
      </w:r>
      <w:r w:rsidR="00783413">
        <w:rPr>
          <w:sz w:val="20"/>
          <w:szCs w:val="20"/>
        </w:rPr>
        <w:t>აკადე</w:t>
      </w:r>
      <w:r w:rsidRPr="00CA30D8">
        <w:rPr>
          <w:sz w:val="20"/>
          <w:szCs w:val="20"/>
        </w:rPr>
        <w:t>მ</w:t>
      </w:r>
      <w:r w:rsidR="00783413">
        <w:rPr>
          <w:sz w:val="20"/>
          <w:szCs w:val="20"/>
          <w:lang w:val="ka-GE"/>
        </w:rPr>
        <w:t>ი</w:t>
      </w:r>
      <w:r w:rsidRPr="00CA30D8">
        <w:rPr>
          <w:sz w:val="20"/>
          <w:szCs w:val="20"/>
        </w:rPr>
        <w:t>ური პერსონალი, რომელი</w:t>
      </w:r>
      <w:r w:rsidR="00840933">
        <w:rPr>
          <w:sz w:val="20"/>
          <w:szCs w:val="20"/>
          <w:lang w:val="ka-GE"/>
        </w:rPr>
        <w:t>ც</w:t>
      </w:r>
      <w:r w:rsidRPr="00CA30D8">
        <w:rPr>
          <w:sz w:val="20"/>
          <w:szCs w:val="20"/>
        </w:rPr>
        <w:t xml:space="preserve"> კარგად იცნობს </w:t>
      </w:r>
      <w:r w:rsidR="00840933">
        <w:rPr>
          <w:sz w:val="20"/>
          <w:szCs w:val="20"/>
          <w:lang w:val="ka-GE"/>
        </w:rPr>
        <w:t>აპლიკანტს</w:t>
      </w:r>
      <w:r w:rsidRPr="00CA30D8">
        <w:rPr>
          <w:sz w:val="20"/>
          <w:szCs w:val="20"/>
        </w:rPr>
        <w:t xml:space="preserve"> როგორც აკადემიური, ისე პროფესიული კუთხით და ხელმძღვანელობა</w:t>
      </w:r>
      <w:r>
        <w:rPr>
          <w:sz w:val="20"/>
          <w:szCs w:val="20"/>
        </w:rPr>
        <w:t xml:space="preserve"> </w:t>
      </w:r>
      <w:r w:rsidRPr="00CA30D8">
        <w:rPr>
          <w:sz w:val="20"/>
          <w:szCs w:val="20"/>
        </w:rPr>
        <w:t>გაუწევია მისთვის სწავლების ან კვლევის პროცესში.</w:t>
      </w:r>
    </w:p>
    <w:p w14:paraId="67021B68" w14:textId="77777777" w:rsidR="00CA30D8" w:rsidRDefault="00CA30D8" w:rsidP="0038553C">
      <w:pPr>
        <w:pStyle w:val="ListParagraph"/>
        <w:numPr>
          <w:ilvl w:val="0"/>
          <w:numId w:val="13"/>
        </w:numPr>
        <w:jc w:val="both"/>
        <w:rPr>
          <w:sz w:val="20"/>
          <w:szCs w:val="20"/>
        </w:rPr>
      </w:pPr>
      <w:r w:rsidRPr="00CA30D8">
        <w:rPr>
          <w:sz w:val="20"/>
          <w:szCs w:val="20"/>
        </w:rPr>
        <w:t>სარეკომენდაციო წერილებში აღწერილი</w:t>
      </w:r>
      <w:r w:rsidR="004F6C50">
        <w:rPr>
          <w:sz w:val="20"/>
          <w:szCs w:val="20"/>
        </w:rPr>
        <w:t xml:space="preserve"> </w:t>
      </w:r>
      <w:r w:rsidRPr="00CA30D8">
        <w:rPr>
          <w:sz w:val="20"/>
          <w:szCs w:val="20"/>
        </w:rPr>
        <w:t xml:space="preserve">უნდა იყოს როგორც ავტორსა და </w:t>
      </w:r>
      <w:r w:rsidR="00840933">
        <w:rPr>
          <w:sz w:val="20"/>
          <w:szCs w:val="20"/>
          <w:lang w:val="ka-GE"/>
        </w:rPr>
        <w:t>აპლიკანტს</w:t>
      </w:r>
      <w:r w:rsidRPr="00CA30D8">
        <w:rPr>
          <w:sz w:val="20"/>
          <w:szCs w:val="20"/>
        </w:rPr>
        <w:t xml:space="preserve"> შორის </w:t>
      </w:r>
      <w:r>
        <w:rPr>
          <w:sz w:val="20"/>
          <w:szCs w:val="20"/>
        </w:rPr>
        <w:t>ურთიერთ</w:t>
      </w:r>
      <w:r>
        <w:rPr>
          <w:sz w:val="20"/>
          <w:szCs w:val="20"/>
          <w:lang w:val="ka-GE"/>
        </w:rPr>
        <w:t>თანამშრომლობა</w:t>
      </w:r>
      <w:r w:rsidRPr="00CA30D8">
        <w:rPr>
          <w:sz w:val="20"/>
          <w:szCs w:val="20"/>
        </w:rPr>
        <w:t xml:space="preserve"> (ერთობლივი კვლევა, ზედამხედველობა, სწავლება და ა.შ</w:t>
      </w:r>
      <w:r>
        <w:rPr>
          <w:sz w:val="20"/>
          <w:szCs w:val="20"/>
        </w:rPr>
        <w:t xml:space="preserve">.), ისე </w:t>
      </w:r>
      <w:r w:rsidRPr="00CA30D8">
        <w:rPr>
          <w:sz w:val="20"/>
          <w:szCs w:val="20"/>
        </w:rPr>
        <w:t xml:space="preserve">ავტორის პირადი აზრი </w:t>
      </w:r>
      <w:r w:rsidR="00840933">
        <w:rPr>
          <w:sz w:val="20"/>
          <w:szCs w:val="20"/>
          <w:lang w:val="ka-GE"/>
        </w:rPr>
        <w:t>აპლიკანტის</w:t>
      </w:r>
      <w:r w:rsidRPr="00CA30D8">
        <w:rPr>
          <w:sz w:val="20"/>
          <w:szCs w:val="20"/>
        </w:rPr>
        <w:t xml:space="preserve"> შესახებ. </w:t>
      </w:r>
    </w:p>
    <w:p w14:paraId="56E25566" w14:textId="233740EE" w:rsidR="00CA30D8" w:rsidRPr="004F6C50" w:rsidRDefault="00CA30D8" w:rsidP="0038553C">
      <w:pPr>
        <w:pStyle w:val="ListParagraph"/>
        <w:numPr>
          <w:ilvl w:val="0"/>
          <w:numId w:val="13"/>
        </w:numPr>
        <w:jc w:val="both"/>
        <w:rPr>
          <w:sz w:val="20"/>
          <w:szCs w:val="20"/>
        </w:rPr>
      </w:pPr>
      <w:r>
        <w:rPr>
          <w:sz w:val="20"/>
          <w:szCs w:val="20"/>
          <w:lang w:val="ka-GE"/>
        </w:rPr>
        <w:t xml:space="preserve">მეორე წერილის ავტორი უნდა იყოს </w:t>
      </w:r>
      <w:r w:rsidR="004410C1">
        <w:rPr>
          <w:sz w:val="20"/>
          <w:szCs w:val="20"/>
          <w:lang w:val="ka-GE"/>
        </w:rPr>
        <w:t xml:space="preserve">სამეცნიერო </w:t>
      </w:r>
      <w:r>
        <w:rPr>
          <w:sz w:val="20"/>
          <w:szCs w:val="20"/>
          <w:lang w:val="ka-GE"/>
        </w:rPr>
        <w:t>ხელმძღვანელი პროექტში მონაწილე კვლევითი ორგანიზაციიდან.</w:t>
      </w:r>
      <w:r w:rsidR="001E0CF7">
        <w:rPr>
          <w:sz w:val="20"/>
          <w:szCs w:val="20"/>
        </w:rPr>
        <w:t xml:space="preserve"> </w:t>
      </w:r>
      <w:r w:rsidR="001E0CF7">
        <w:rPr>
          <w:sz w:val="20"/>
          <w:szCs w:val="20"/>
          <w:lang w:val="ka-GE"/>
        </w:rPr>
        <w:t xml:space="preserve">წერილში აღნიშნული უნდა იყოს </w:t>
      </w:r>
      <w:r w:rsidR="00840933">
        <w:rPr>
          <w:sz w:val="20"/>
          <w:szCs w:val="20"/>
          <w:lang w:val="ka-GE"/>
        </w:rPr>
        <w:t>აპლიკანტის</w:t>
      </w:r>
      <w:r w:rsidR="001E0CF7">
        <w:rPr>
          <w:sz w:val="20"/>
          <w:szCs w:val="20"/>
          <w:lang w:val="ka-GE"/>
        </w:rPr>
        <w:t xml:space="preserve"> როლი</w:t>
      </w:r>
      <w:r w:rsidR="004F6C50">
        <w:rPr>
          <w:sz w:val="20"/>
          <w:szCs w:val="20"/>
          <w:lang w:val="ka-GE"/>
        </w:rPr>
        <w:t>, მისი</w:t>
      </w:r>
      <w:r w:rsidR="001E0CF7">
        <w:rPr>
          <w:sz w:val="20"/>
          <w:szCs w:val="20"/>
          <w:lang w:val="ka-GE"/>
        </w:rPr>
        <w:t xml:space="preserve"> </w:t>
      </w:r>
      <w:r w:rsidR="004F6C50">
        <w:rPr>
          <w:sz w:val="20"/>
          <w:szCs w:val="20"/>
          <w:lang w:val="ka-GE"/>
        </w:rPr>
        <w:t xml:space="preserve">ძლიერი მხარეები, ცოდნა და უნარ-ჩვევები, რომელიც მან გამოიჩინა კვლევის გეგმის შემუშავების პროცესში.  </w:t>
      </w:r>
    </w:p>
    <w:p w14:paraId="43F3041E" w14:textId="77777777" w:rsidR="004F6C50" w:rsidRPr="004F6C50" w:rsidRDefault="004F6C50" w:rsidP="0038553C">
      <w:pPr>
        <w:pStyle w:val="ListParagraph"/>
        <w:numPr>
          <w:ilvl w:val="0"/>
          <w:numId w:val="13"/>
        </w:numPr>
        <w:jc w:val="both"/>
        <w:rPr>
          <w:sz w:val="20"/>
          <w:szCs w:val="20"/>
        </w:rPr>
      </w:pPr>
      <w:r w:rsidRPr="004F6C50">
        <w:rPr>
          <w:sz w:val="20"/>
          <w:szCs w:val="20"/>
        </w:rPr>
        <w:t xml:space="preserve">იმ შემთხვევაში, თუ </w:t>
      </w:r>
      <w:r w:rsidR="00840933">
        <w:rPr>
          <w:sz w:val="20"/>
          <w:szCs w:val="20"/>
          <w:lang w:val="ka-GE"/>
        </w:rPr>
        <w:t>აპლიკანტი</w:t>
      </w:r>
      <w:r w:rsidRPr="004F6C50">
        <w:rPr>
          <w:sz w:val="20"/>
          <w:szCs w:val="20"/>
        </w:rPr>
        <w:t xml:space="preserve"> დასაქმებულია და აპირებს სამუშაოს შენარჩუნებას, მან უნდა წარუდგინოს მესამე წერილი ამჟამინდელი დამსაქმებლისგან</w:t>
      </w:r>
      <w:r>
        <w:rPr>
          <w:sz w:val="20"/>
          <w:szCs w:val="20"/>
        </w:rPr>
        <w:t xml:space="preserve">. </w:t>
      </w:r>
      <w:r>
        <w:rPr>
          <w:sz w:val="20"/>
          <w:szCs w:val="20"/>
          <w:lang w:val="ka-GE"/>
        </w:rPr>
        <w:t>წერილში აღნიშნული უნდა იყოს,</w:t>
      </w:r>
      <w:r w:rsidRPr="004F6C50">
        <w:rPr>
          <w:sz w:val="20"/>
          <w:szCs w:val="20"/>
        </w:rPr>
        <w:t xml:space="preserve"> რომ </w:t>
      </w:r>
      <w:r w:rsidR="00840933">
        <w:rPr>
          <w:sz w:val="20"/>
          <w:szCs w:val="20"/>
          <w:lang w:val="ka-GE"/>
        </w:rPr>
        <w:t>აპლიკანტს</w:t>
      </w:r>
      <w:r w:rsidRPr="004F6C50">
        <w:rPr>
          <w:sz w:val="20"/>
          <w:szCs w:val="20"/>
        </w:rPr>
        <w:t xml:space="preserve"> ექნება მოქნილი სამუშაო გრაფიკი</w:t>
      </w:r>
      <w:r>
        <w:rPr>
          <w:sz w:val="20"/>
          <w:szCs w:val="20"/>
        </w:rPr>
        <w:t>, რაც</w:t>
      </w:r>
      <w:r w:rsidRPr="004F6C50">
        <w:rPr>
          <w:sz w:val="20"/>
          <w:szCs w:val="20"/>
        </w:rPr>
        <w:t xml:space="preserve"> უზრუნველყოს </w:t>
      </w:r>
      <w:r>
        <w:rPr>
          <w:sz w:val="20"/>
          <w:szCs w:val="20"/>
        </w:rPr>
        <w:t>მის</w:t>
      </w:r>
      <w:r w:rsidRPr="004F6C50">
        <w:rPr>
          <w:sz w:val="20"/>
          <w:szCs w:val="20"/>
        </w:rPr>
        <w:t xml:space="preserve"> ადეკვატური </w:t>
      </w:r>
      <w:r>
        <w:rPr>
          <w:sz w:val="20"/>
          <w:szCs w:val="20"/>
          <w:lang w:val="ka-GE"/>
        </w:rPr>
        <w:t>ჩართულობას სწავლისა და კვლევის პროცესში</w:t>
      </w:r>
      <w:r>
        <w:rPr>
          <w:sz w:val="20"/>
          <w:szCs w:val="20"/>
        </w:rPr>
        <w:t xml:space="preserve">, </w:t>
      </w:r>
      <w:r>
        <w:rPr>
          <w:sz w:val="20"/>
          <w:szCs w:val="20"/>
          <w:lang w:val="ka-GE"/>
        </w:rPr>
        <w:t>ასევე შეძლებს უხელფასო შვებულებით სარგებლობას აშშ-ში 8 თვიანი ვიზიტის განმავლობაში.</w:t>
      </w:r>
    </w:p>
    <w:p w14:paraId="5CF1D979" w14:textId="65B968D1" w:rsidR="004F6C50" w:rsidRPr="004F6C50" w:rsidRDefault="004F6C50" w:rsidP="0038553C">
      <w:pPr>
        <w:pStyle w:val="ListParagraph"/>
        <w:numPr>
          <w:ilvl w:val="0"/>
          <w:numId w:val="13"/>
        </w:numPr>
        <w:jc w:val="both"/>
        <w:rPr>
          <w:sz w:val="20"/>
          <w:szCs w:val="20"/>
        </w:rPr>
      </w:pPr>
      <w:r>
        <w:rPr>
          <w:sz w:val="20"/>
          <w:szCs w:val="20"/>
          <w:lang w:val="ka-GE"/>
        </w:rPr>
        <w:t>წერილ</w:t>
      </w:r>
      <w:r w:rsidR="004410C1">
        <w:rPr>
          <w:sz w:val="20"/>
          <w:szCs w:val="20"/>
          <w:lang w:val="ka-GE"/>
        </w:rPr>
        <w:t>ებ</w:t>
      </w:r>
      <w:r>
        <w:rPr>
          <w:sz w:val="20"/>
          <w:szCs w:val="20"/>
          <w:lang w:val="ka-GE"/>
        </w:rPr>
        <w:t>ი უნდა იყოს ორგანიზაციის სატიტულო ფურცელზე და ხელმოწერილი</w:t>
      </w:r>
      <w:r w:rsidR="004410C1">
        <w:rPr>
          <w:sz w:val="20"/>
          <w:szCs w:val="20"/>
          <w:lang w:val="ka-GE"/>
        </w:rPr>
        <w:t>.</w:t>
      </w:r>
    </w:p>
    <w:p w14:paraId="4530EA59" w14:textId="1853F252" w:rsidR="004F6C50" w:rsidRPr="001730A7" w:rsidRDefault="004F6C50" w:rsidP="0038553C">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a-GE"/>
        </w:rPr>
      </w:pPr>
      <w:r w:rsidRPr="004F6C50">
        <w:rPr>
          <w:sz w:val="20"/>
          <w:szCs w:val="20"/>
          <w:lang w:val="ka-GE"/>
        </w:rPr>
        <w:t xml:space="preserve"> </w:t>
      </w:r>
      <w:r w:rsidRPr="001730A7">
        <w:rPr>
          <w:rFonts w:cstheme="minorHAnsi"/>
          <w:b/>
          <w:color w:val="FF0000"/>
          <w:sz w:val="24"/>
          <w:szCs w:val="20"/>
          <w:lang w:val="ka-GE"/>
        </w:rPr>
        <w:t>!</w:t>
      </w:r>
      <w:r w:rsidRPr="001730A7">
        <w:rPr>
          <w:sz w:val="20"/>
          <w:szCs w:val="20"/>
          <w:lang w:val="ka-GE"/>
        </w:rPr>
        <w:t xml:space="preserve"> </w:t>
      </w:r>
      <w:r w:rsidR="00840933">
        <w:rPr>
          <w:sz w:val="20"/>
          <w:szCs w:val="20"/>
          <w:lang w:val="ka-GE"/>
        </w:rPr>
        <w:t>სარეკომენდაციო წერილების</w:t>
      </w:r>
      <w:r>
        <w:rPr>
          <w:sz w:val="20"/>
          <w:szCs w:val="20"/>
          <w:lang w:val="ka-GE"/>
        </w:rPr>
        <w:t xml:space="preserve"> </w:t>
      </w:r>
      <w:r w:rsidRPr="001730A7">
        <w:rPr>
          <w:sz w:val="20"/>
          <w:szCs w:val="20"/>
          <w:lang w:val="ka-GE"/>
        </w:rPr>
        <w:t>PDF</w:t>
      </w:r>
      <w:r>
        <w:rPr>
          <w:sz w:val="20"/>
          <w:szCs w:val="20"/>
          <w:lang w:val="ka-GE"/>
        </w:rPr>
        <w:t xml:space="preserve"> ვერსია ატვირთეთ </w:t>
      </w:r>
      <w:hyperlink r:id="rId28" w:history="1">
        <w:r w:rsidR="005E307E" w:rsidRPr="00380CE5">
          <w:rPr>
            <w:rStyle w:val="Hyperlink"/>
            <w:sz w:val="20"/>
            <w:szCs w:val="20"/>
            <w:lang w:val="ka-GE"/>
          </w:rPr>
          <w:t>https://prah.ge/</w:t>
        </w:r>
      </w:hyperlink>
      <w:r>
        <w:rPr>
          <w:sz w:val="20"/>
          <w:szCs w:val="20"/>
          <w:lang w:val="ka-GE"/>
        </w:rPr>
        <w:t>-ის სააპლიკაციო პორტალზე შემდეგი სახელით:</w:t>
      </w:r>
      <w:r w:rsidRPr="001730A7">
        <w:rPr>
          <w:sz w:val="20"/>
          <w:szCs w:val="20"/>
          <w:lang w:val="ka-GE"/>
        </w:rPr>
        <w:t xml:space="preserve"> </w:t>
      </w:r>
    </w:p>
    <w:p w14:paraId="009B27AF" w14:textId="77777777" w:rsidR="004F6C50" w:rsidRPr="004C2831" w:rsidRDefault="00840933" w:rsidP="0038553C">
      <w:pPr>
        <w:pBdr>
          <w:top w:val="single" w:sz="4" w:space="1" w:color="auto"/>
          <w:left w:val="single" w:sz="4" w:space="4" w:color="auto"/>
          <w:bottom w:val="single" w:sz="4" w:space="1" w:color="auto"/>
          <w:right w:val="single" w:sz="4" w:space="4" w:color="auto"/>
        </w:pBdr>
        <w:shd w:val="clear" w:color="auto" w:fill="DEEAF6" w:themeFill="accent1" w:themeFillTint="33"/>
        <w:jc w:val="both"/>
        <w:rPr>
          <w:lang w:val="ka-GE"/>
        </w:rPr>
      </w:pPr>
      <w:r w:rsidRPr="009C2E12">
        <w:rPr>
          <w:rFonts w:cstheme="minorHAnsi"/>
          <w:b/>
          <w:sz w:val="20"/>
          <w:szCs w:val="20"/>
        </w:rPr>
        <w:t>Applicant Name and Surname</w:t>
      </w:r>
      <w:r>
        <w:rPr>
          <w:rFonts w:cstheme="minorHAnsi"/>
          <w:b/>
          <w:sz w:val="20"/>
          <w:szCs w:val="20"/>
        </w:rPr>
        <w:t>_</w:t>
      </w:r>
      <w:r w:rsidRPr="009C2E12">
        <w:rPr>
          <w:rFonts w:cstheme="minorHAnsi"/>
          <w:b/>
          <w:sz w:val="20"/>
          <w:szCs w:val="20"/>
        </w:rPr>
        <w:t>LOR_</w:t>
      </w:r>
      <w:r>
        <w:rPr>
          <w:rFonts w:cstheme="minorHAnsi"/>
          <w:b/>
          <w:sz w:val="20"/>
          <w:szCs w:val="20"/>
        </w:rPr>
        <w:t>Recommender Name and Surname</w:t>
      </w:r>
    </w:p>
    <w:p w14:paraId="5B4E25C3" w14:textId="415204DC" w:rsidR="004F6C50" w:rsidRPr="009207BF" w:rsidRDefault="00840933" w:rsidP="0038553C">
      <w:pPr>
        <w:pStyle w:val="Heading3"/>
        <w:spacing w:line="276" w:lineRule="auto"/>
        <w:jc w:val="both"/>
        <w:rPr>
          <w:rFonts w:asciiTheme="minorHAnsi" w:eastAsiaTheme="minorHAnsi" w:hAnsiTheme="minorHAnsi" w:cstheme="minorBidi"/>
          <w:b/>
          <w:bCs/>
          <w:i/>
          <w:iCs/>
          <w:color w:val="auto"/>
          <w:sz w:val="20"/>
          <w:szCs w:val="20"/>
          <w:u w:val="single"/>
        </w:rPr>
      </w:pPr>
      <w:r w:rsidRPr="009207BF">
        <w:rPr>
          <w:rFonts w:asciiTheme="minorHAnsi" w:eastAsiaTheme="minorHAnsi" w:hAnsiTheme="minorHAnsi" w:cstheme="minorBidi"/>
          <w:b/>
          <w:bCs/>
          <w:i/>
          <w:iCs/>
          <w:color w:val="auto"/>
          <w:sz w:val="20"/>
          <w:szCs w:val="20"/>
          <w:u w:val="single"/>
        </w:rPr>
        <w:t>ინგლისური ენის ცოდნა</w:t>
      </w:r>
    </w:p>
    <w:p w14:paraId="600B84BA" w14:textId="2D5A4692" w:rsidR="00CA30D8" w:rsidRDefault="00840933" w:rsidP="0038553C">
      <w:pPr>
        <w:jc w:val="both"/>
        <w:rPr>
          <w:sz w:val="20"/>
          <w:szCs w:val="20"/>
          <w:lang w:val="ka-GE"/>
        </w:rPr>
      </w:pPr>
      <w:r w:rsidRPr="00840933">
        <w:rPr>
          <w:sz w:val="20"/>
          <w:szCs w:val="20"/>
          <w:lang w:val="ka-GE"/>
        </w:rPr>
        <w:t xml:space="preserve">ყველა </w:t>
      </w:r>
      <w:r>
        <w:rPr>
          <w:sz w:val="20"/>
          <w:szCs w:val="20"/>
          <w:lang w:val="ka-GE"/>
        </w:rPr>
        <w:t>აპლიკანტმა</w:t>
      </w:r>
      <w:r w:rsidRPr="00840933">
        <w:rPr>
          <w:sz w:val="20"/>
          <w:szCs w:val="20"/>
          <w:lang w:val="ka-GE"/>
        </w:rPr>
        <w:t xml:space="preserve">, რომლის მშობლიური ენა არ არის ინგლისური </w:t>
      </w:r>
      <w:r>
        <w:rPr>
          <w:sz w:val="20"/>
          <w:szCs w:val="20"/>
          <w:lang w:val="ka-GE"/>
        </w:rPr>
        <w:t>ან</w:t>
      </w:r>
      <w:r w:rsidRPr="00840933">
        <w:rPr>
          <w:sz w:val="20"/>
          <w:szCs w:val="20"/>
          <w:lang w:val="ka-GE"/>
        </w:rPr>
        <w:t xml:space="preserve"> არ მიუღია ბაკალავრის </w:t>
      </w:r>
      <w:r w:rsidR="00783413">
        <w:rPr>
          <w:sz w:val="20"/>
          <w:szCs w:val="20"/>
          <w:lang w:val="ka-GE"/>
        </w:rPr>
        <w:t>ეკ</w:t>
      </w:r>
      <w:r w:rsidR="004F117E" w:rsidRPr="00840933">
        <w:rPr>
          <w:sz w:val="20"/>
          <w:szCs w:val="20"/>
          <w:lang w:val="ka-GE"/>
        </w:rPr>
        <w:t>ვივალენტურ</w:t>
      </w:r>
      <w:r w:rsidR="004F117E">
        <w:rPr>
          <w:sz w:val="20"/>
          <w:szCs w:val="20"/>
          <w:lang w:val="ka-GE"/>
        </w:rPr>
        <w:t xml:space="preserve">ი </w:t>
      </w:r>
      <w:r w:rsidRPr="00840933">
        <w:rPr>
          <w:sz w:val="20"/>
          <w:szCs w:val="20"/>
          <w:lang w:val="ka-GE"/>
        </w:rPr>
        <w:t xml:space="preserve">დიპლომი </w:t>
      </w:r>
      <w:r w:rsidR="004F117E">
        <w:rPr>
          <w:sz w:val="20"/>
          <w:szCs w:val="20"/>
          <w:lang w:val="ka-GE"/>
        </w:rPr>
        <w:t xml:space="preserve">საგანმანათლებლო </w:t>
      </w:r>
      <w:r w:rsidRPr="00840933">
        <w:rPr>
          <w:sz w:val="20"/>
          <w:szCs w:val="20"/>
          <w:lang w:val="ka-GE"/>
        </w:rPr>
        <w:t xml:space="preserve">დაწესებულებაში, სადაც ინგლისური არის სწავლების ძირითადი ენა, უნდა </w:t>
      </w:r>
      <w:r w:rsidR="004F117E">
        <w:rPr>
          <w:sz w:val="20"/>
          <w:szCs w:val="20"/>
          <w:lang w:val="ka-GE"/>
        </w:rPr>
        <w:t>წარმოადგინოს</w:t>
      </w:r>
      <w:r w:rsidRPr="00840933">
        <w:rPr>
          <w:sz w:val="20"/>
          <w:szCs w:val="20"/>
          <w:lang w:val="ka-GE"/>
        </w:rPr>
        <w:t xml:space="preserve"> ინგლისური ენის ცოდნის დამადასტურებელი საბუთი. ინგლისური ენის ცოდნის სტანდარტული მოთხოვნა</w:t>
      </w:r>
      <w:r w:rsidR="004F117E">
        <w:rPr>
          <w:sz w:val="20"/>
          <w:szCs w:val="20"/>
          <w:lang w:val="ka-GE"/>
        </w:rPr>
        <w:t xml:space="preserve"> განისაზღვრება შემდეგნაირად</w:t>
      </w:r>
      <w:r w:rsidRPr="00840933">
        <w:rPr>
          <w:sz w:val="20"/>
          <w:szCs w:val="20"/>
          <w:lang w:val="ka-GE"/>
        </w:rPr>
        <w:t>:</w:t>
      </w:r>
    </w:p>
    <w:tbl>
      <w:tblPr>
        <w:tblStyle w:val="TableGrid"/>
        <w:tblW w:w="0" w:type="auto"/>
        <w:tblLook w:val="04A0" w:firstRow="1" w:lastRow="0" w:firstColumn="1" w:lastColumn="0" w:noHBand="0" w:noVBand="1"/>
      </w:tblPr>
      <w:tblGrid>
        <w:gridCol w:w="1705"/>
        <w:gridCol w:w="1440"/>
        <w:gridCol w:w="1439"/>
        <w:gridCol w:w="1353"/>
        <w:gridCol w:w="1231"/>
      </w:tblGrid>
      <w:tr w:rsidR="004F117E" w:rsidRPr="009C2E12" w14:paraId="67E00CD8" w14:textId="77777777" w:rsidTr="001D63A0">
        <w:tc>
          <w:tcPr>
            <w:tcW w:w="1705" w:type="dxa"/>
          </w:tcPr>
          <w:p w14:paraId="34EFC58A" w14:textId="77777777" w:rsidR="004F117E" w:rsidRPr="004F117E" w:rsidRDefault="004F117E" w:rsidP="0038553C">
            <w:pPr>
              <w:jc w:val="both"/>
              <w:rPr>
                <w:rFonts w:cstheme="minorHAnsi"/>
                <w:sz w:val="20"/>
                <w:szCs w:val="20"/>
                <w:lang w:val="ka-GE"/>
              </w:rPr>
            </w:pPr>
            <w:r>
              <w:rPr>
                <w:rFonts w:cstheme="minorHAnsi"/>
                <w:sz w:val="20"/>
                <w:szCs w:val="20"/>
                <w:lang w:val="ka-GE"/>
              </w:rPr>
              <w:t>ინგლისური ენა</w:t>
            </w:r>
          </w:p>
        </w:tc>
        <w:tc>
          <w:tcPr>
            <w:tcW w:w="1440" w:type="dxa"/>
          </w:tcPr>
          <w:p w14:paraId="6D79FD2C" w14:textId="77777777" w:rsidR="004F117E" w:rsidRPr="009C2E12" w:rsidRDefault="004F117E" w:rsidP="0038553C">
            <w:pPr>
              <w:jc w:val="both"/>
              <w:rPr>
                <w:rFonts w:cstheme="minorHAnsi"/>
                <w:sz w:val="20"/>
                <w:szCs w:val="20"/>
              </w:rPr>
            </w:pPr>
            <w:r w:rsidRPr="009C2E12">
              <w:t>TOEFL Paper</w:t>
            </w:r>
          </w:p>
        </w:tc>
        <w:tc>
          <w:tcPr>
            <w:tcW w:w="1439" w:type="dxa"/>
          </w:tcPr>
          <w:p w14:paraId="7BF26A1B" w14:textId="77777777" w:rsidR="004F117E" w:rsidRPr="009C2E12" w:rsidRDefault="004F117E" w:rsidP="0038553C">
            <w:pPr>
              <w:jc w:val="both"/>
              <w:rPr>
                <w:rFonts w:cstheme="minorHAnsi"/>
                <w:sz w:val="20"/>
                <w:szCs w:val="20"/>
              </w:rPr>
            </w:pPr>
            <w:r w:rsidRPr="009C2E12">
              <w:t>TOEFL CBT</w:t>
            </w:r>
          </w:p>
        </w:tc>
        <w:tc>
          <w:tcPr>
            <w:tcW w:w="1353" w:type="dxa"/>
          </w:tcPr>
          <w:p w14:paraId="1DDD8805" w14:textId="77777777" w:rsidR="004F117E" w:rsidRPr="009C2E12" w:rsidRDefault="004F117E" w:rsidP="0038553C">
            <w:pPr>
              <w:jc w:val="both"/>
              <w:rPr>
                <w:rFonts w:cstheme="minorHAnsi"/>
                <w:sz w:val="20"/>
                <w:szCs w:val="20"/>
              </w:rPr>
            </w:pPr>
            <w:r w:rsidRPr="009C2E12">
              <w:t>TOEFL IBT</w:t>
            </w:r>
          </w:p>
        </w:tc>
        <w:tc>
          <w:tcPr>
            <w:tcW w:w="1231" w:type="dxa"/>
          </w:tcPr>
          <w:p w14:paraId="56B7E52E" w14:textId="77777777" w:rsidR="004F117E" w:rsidRPr="009C2E12" w:rsidRDefault="004F117E" w:rsidP="0038553C">
            <w:pPr>
              <w:jc w:val="both"/>
              <w:rPr>
                <w:rFonts w:cstheme="minorHAnsi"/>
                <w:sz w:val="20"/>
                <w:szCs w:val="20"/>
              </w:rPr>
            </w:pPr>
            <w:r w:rsidRPr="009C2E12">
              <w:t>IELTS</w:t>
            </w:r>
          </w:p>
        </w:tc>
      </w:tr>
      <w:tr w:rsidR="004F117E" w:rsidRPr="009C2E12" w14:paraId="10467969" w14:textId="77777777" w:rsidTr="001D63A0">
        <w:trPr>
          <w:trHeight w:val="528"/>
        </w:trPr>
        <w:tc>
          <w:tcPr>
            <w:tcW w:w="1705" w:type="dxa"/>
            <w:vAlign w:val="center"/>
          </w:tcPr>
          <w:p w14:paraId="1959B355" w14:textId="77777777" w:rsidR="004F117E" w:rsidRPr="004F117E" w:rsidRDefault="004F117E" w:rsidP="0038553C">
            <w:pPr>
              <w:jc w:val="both"/>
              <w:rPr>
                <w:rFonts w:cstheme="minorHAnsi"/>
                <w:sz w:val="20"/>
                <w:szCs w:val="20"/>
                <w:lang w:val="ka-GE"/>
              </w:rPr>
            </w:pPr>
            <w:r>
              <w:rPr>
                <w:rFonts w:cstheme="minorHAnsi"/>
                <w:sz w:val="20"/>
                <w:szCs w:val="20"/>
                <w:lang w:val="ka-GE"/>
              </w:rPr>
              <w:t>საჭირო ქულა</w:t>
            </w:r>
          </w:p>
        </w:tc>
        <w:tc>
          <w:tcPr>
            <w:tcW w:w="1440" w:type="dxa"/>
            <w:vAlign w:val="center"/>
          </w:tcPr>
          <w:p w14:paraId="214176D5" w14:textId="77777777" w:rsidR="004F117E" w:rsidRPr="009C2E12" w:rsidRDefault="004F117E" w:rsidP="0038553C">
            <w:pPr>
              <w:jc w:val="both"/>
            </w:pPr>
            <w:r w:rsidRPr="009C2E12">
              <w:t>5</w:t>
            </w:r>
            <w:r>
              <w:t>50-600</w:t>
            </w:r>
          </w:p>
        </w:tc>
        <w:tc>
          <w:tcPr>
            <w:tcW w:w="1439" w:type="dxa"/>
            <w:vAlign w:val="center"/>
          </w:tcPr>
          <w:p w14:paraId="677890A2" w14:textId="77777777" w:rsidR="004F117E" w:rsidRPr="00895C88" w:rsidRDefault="004F117E" w:rsidP="0038553C">
            <w:pPr>
              <w:jc w:val="both"/>
            </w:pPr>
            <w:r>
              <w:t>213-250</w:t>
            </w:r>
          </w:p>
        </w:tc>
        <w:tc>
          <w:tcPr>
            <w:tcW w:w="1353" w:type="dxa"/>
            <w:vAlign w:val="center"/>
          </w:tcPr>
          <w:p w14:paraId="17518D17" w14:textId="77777777" w:rsidR="004F117E" w:rsidRPr="00895C88" w:rsidRDefault="004F117E" w:rsidP="0038553C">
            <w:pPr>
              <w:jc w:val="both"/>
            </w:pPr>
            <w:r>
              <w:t xml:space="preserve">79-100 </w:t>
            </w:r>
          </w:p>
        </w:tc>
        <w:tc>
          <w:tcPr>
            <w:tcW w:w="1231" w:type="dxa"/>
            <w:vAlign w:val="center"/>
          </w:tcPr>
          <w:p w14:paraId="2E9E76F6" w14:textId="77777777" w:rsidR="004F117E" w:rsidRPr="009C2E12" w:rsidRDefault="004F117E" w:rsidP="0038553C">
            <w:pPr>
              <w:jc w:val="both"/>
              <w:rPr>
                <w:rFonts w:cstheme="minorHAnsi"/>
                <w:sz w:val="20"/>
                <w:szCs w:val="20"/>
              </w:rPr>
            </w:pPr>
            <w:r w:rsidRPr="009C2E12">
              <w:t>6.5</w:t>
            </w:r>
            <w:r>
              <w:t xml:space="preserve"> – 7.0</w:t>
            </w:r>
          </w:p>
        </w:tc>
      </w:tr>
    </w:tbl>
    <w:p w14:paraId="7AAC73E7" w14:textId="77777777" w:rsidR="004F117E" w:rsidRPr="004F117E" w:rsidRDefault="004F117E" w:rsidP="0038553C">
      <w:pPr>
        <w:jc w:val="both"/>
        <w:rPr>
          <w:sz w:val="2"/>
          <w:szCs w:val="20"/>
          <w:lang w:val="ka-GE"/>
        </w:rPr>
      </w:pPr>
    </w:p>
    <w:p w14:paraId="44E75F0D" w14:textId="77777777" w:rsidR="004F117E" w:rsidRDefault="004F117E" w:rsidP="0038553C">
      <w:pPr>
        <w:jc w:val="both"/>
        <w:rPr>
          <w:rFonts w:cstheme="minorHAnsi"/>
          <w:sz w:val="20"/>
          <w:szCs w:val="20"/>
          <w:lang w:val="ka-GE"/>
        </w:rPr>
      </w:pPr>
      <w:r w:rsidRPr="004F117E">
        <w:rPr>
          <w:b/>
          <w:sz w:val="20"/>
          <w:szCs w:val="20"/>
          <w:lang w:val="ka-GE"/>
        </w:rPr>
        <w:t>შენიშვნა:</w:t>
      </w:r>
      <w:r w:rsidRPr="004F117E">
        <w:rPr>
          <w:sz w:val="20"/>
          <w:szCs w:val="20"/>
          <w:lang w:val="ka-GE"/>
        </w:rPr>
        <w:t xml:space="preserve"> </w:t>
      </w:r>
      <w:r>
        <w:rPr>
          <w:sz w:val="20"/>
          <w:szCs w:val="20"/>
          <w:lang w:val="ka-GE"/>
        </w:rPr>
        <w:t>ოლბანის უნივერსიტეტი</w:t>
      </w:r>
      <w:r w:rsidRPr="004F117E">
        <w:rPr>
          <w:sz w:val="20"/>
          <w:szCs w:val="20"/>
          <w:lang w:val="ka-GE"/>
        </w:rPr>
        <w:t xml:space="preserve"> იღებს</w:t>
      </w:r>
      <w:r>
        <w:rPr>
          <w:sz w:val="20"/>
          <w:szCs w:val="20"/>
          <w:lang w:val="ka-GE"/>
        </w:rPr>
        <w:t xml:space="preserve"> ტესტირების</w:t>
      </w:r>
      <w:r w:rsidRPr="004F117E">
        <w:rPr>
          <w:sz w:val="20"/>
          <w:szCs w:val="20"/>
          <w:lang w:val="ka-GE"/>
        </w:rPr>
        <w:t xml:space="preserve"> ოფიციალურ ქულებს</w:t>
      </w:r>
      <w:r>
        <w:rPr>
          <w:sz w:val="20"/>
          <w:szCs w:val="20"/>
          <w:lang w:val="ka-GE"/>
        </w:rPr>
        <w:t>, გაგზავნილს პირდაპირ  საგამოცდო</w:t>
      </w:r>
      <w:r w:rsidRPr="004F117E">
        <w:rPr>
          <w:sz w:val="20"/>
          <w:szCs w:val="20"/>
          <w:lang w:val="ka-GE"/>
        </w:rPr>
        <w:t xml:space="preserve"> დაწესებულების მიერ. 2 წელზე მეტი ხნის </w:t>
      </w:r>
      <w:r>
        <w:rPr>
          <w:sz w:val="20"/>
          <w:szCs w:val="20"/>
          <w:lang w:val="ka-GE"/>
        </w:rPr>
        <w:t>წინ ჩაბარებული</w:t>
      </w:r>
      <w:r w:rsidRPr="004F117E">
        <w:rPr>
          <w:sz w:val="20"/>
          <w:szCs w:val="20"/>
          <w:lang w:val="ka-GE"/>
        </w:rPr>
        <w:t xml:space="preserve"> გამოცდები ვადაგასულად ითვლება და </w:t>
      </w:r>
      <w:r>
        <w:rPr>
          <w:sz w:val="20"/>
          <w:szCs w:val="20"/>
          <w:lang w:val="ka-GE"/>
        </w:rPr>
        <w:t xml:space="preserve">შედეგები არ მიიღება </w:t>
      </w:r>
      <w:r w:rsidRPr="004F117E">
        <w:rPr>
          <w:sz w:val="20"/>
          <w:szCs w:val="20"/>
          <w:lang w:val="ka-GE"/>
        </w:rPr>
        <w:t xml:space="preserve">(დამატებითი </w:t>
      </w:r>
      <w:r>
        <w:rPr>
          <w:sz w:val="20"/>
          <w:szCs w:val="20"/>
          <w:lang w:val="ka-GE"/>
        </w:rPr>
        <w:t xml:space="preserve">ინფორმაცია </w:t>
      </w:r>
      <w:r w:rsidRPr="004F117E">
        <w:rPr>
          <w:sz w:val="20"/>
          <w:szCs w:val="20"/>
          <w:lang w:val="ka-GE"/>
        </w:rPr>
        <w:t>იხილეთ ბმულზე</w:t>
      </w:r>
      <w:r>
        <w:rPr>
          <w:sz w:val="20"/>
          <w:szCs w:val="20"/>
          <w:lang w:val="ka-GE"/>
        </w:rPr>
        <w:t xml:space="preserve">: </w:t>
      </w:r>
      <w:hyperlink r:id="rId29" w:history="1">
        <w:r w:rsidRPr="004F117E">
          <w:rPr>
            <w:rStyle w:val="Hyperlink"/>
            <w:rFonts w:cstheme="minorHAnsi"/>
            <w:sz w:val="20"/>
            <w:szCs w:val="20"/>
            <w:lang w:val="ka-GE"/>
          </w:rPr>
          <w:t>https://www.albany.edu/graduate/admissions/information-international-applicants</w:t>
        </w:r>
      </w:hyperlink>
      <w:r w:rsidRPr="004F117E">
        <w:rPr>
          <w:rFonts w:cstheme="minorHAnsi"/>
          <w:sz w:val="20"/>
          <w:szCs w:val="20"/>
          <w:lang w:val="ka-GE"/>
        </w:rPr>
        <w:t>).</w:t>
      </w:r>
    </w:p>
    <w:p w14:paraId="7B36528E" w14:textId="1567AAD9" w:rsidR="004F117E" w:rsidRDefault="004F117E" w:rsidP="0038553C">
      <w:pPr>
        <w:jc w:val="both"/>
        <w:rPr>
          <w:sz w:val="20"/>
          <w:szCs w:val="20"/>
          <w:lang w:val="ka-GE"/>
        </w:rPr>
      </w:pPr>
      <w:r w:rsidRPr="004F117E">
        <w:rPr>
          <w:sz w:val="20"/>
          <w:szCs w:val="20"/>
          <w:lang w:val="ka-GE"/>
        </w:rPr>
        <w:t xml:space="preserve">საჭიროების შემთხვევაში, </w:t>
      </w:r>
      <w:r w:rsidR="004410C1">
        <w:rPr>
          <w:sz w:val="20"/>
          <w:szCs w:val="20"/>
          <w:lang w:val="ka-GE"/>
        </w:rPr>
        <w:t xml:space="preserve">პარტნიორობა </w:t>
      </w:r>
      <w:r w:rsidRPr="004F117E">
        <w:rPr>
          <w:sz w:val="20"/>
          <w:szCs w:val="20"/>
          <w:lang w:val="ka-GE"/>
        </w:rPr>
        <w:t xml:space="preserve"> აანაზღაურებს</w:t>
      </w:r>
      <w:r>
        <w:rPr>
          <w:sz w:val="20"/>
          <w:szCs w:val="20"/>
          <w:lang w:val="ka-GE"/>
        </w:rPr>
        <w:t xml:space="preserve"> FOEFEL/</w:t>
      </w:r>
      <w:r w:rsidRPr="004F117E">
        <w:rPr>
          <w:sz w:val="20"/>
          <w:szCs w:val="20"/>
          <w:lang w:val="ka-GE"/>
        </w:rPr>
        <w:t xml:space="preserve">IELTS </w:t>
      </w:r>
      <w:r>
        <w:rPr>
          <w:sz w:val="20"/>
          <w:szCs w:val="20"/>
          <w:lang w:val="ka-GE"/>
        </w:rPr>
        <w:t xml:space="preserve">ტესტის ჩაბარების </w:t>
      </w:r>
      <w:r w:rsidRPr="004F117E">
        <w:rPr>
          <w:sz w:val="20"/>
          <w:szCs w:val="20"/>
          <w:lang w:val="ka-GE"/>
        </w:rPr>
        <w:t xml:space="preserve">ღირებულებას (განაცხადის წარდგენის </w:t>
      </w:r>
      <w:r w:rsidR="00EF36A1">
        <w:rPr>
          <w:sz w:val="20"/>
          <w:szCs w:val="20"/>
          <w:lang w:val="ka-GE"/>
        </w:rPr>
        <w:t xml:space="preserve">შემდეგ, </w:t>
      </w:r>
      <w:r w:rsidR="004410C1">
        <w:rPr>
          <w:sz w:val="20"/>
          <w:szCs w:val="20"/>
          <w:lang w:val="ka-GE"/>
        </w:rPr>
        <w:t xml:space="preserve">სამეცნიერო </w:t>
      </w:r>
      <w:r w:rsidR="00EF36A1">
        <w:rPr>
          <w:sz w:val="20"/>
          <w:szCs w:val="20"/>
          <w:lang w:val="ka-GE"/>
        </w:rPr>
        <w:t xml:space="preserve">ხელმძღვანელის </w:t>
      </w:r>
      <w:r w:rsidRPr="004F117E">
        <w:rPr>
          <w:sz w:val="20"/>
          <w:szCs w:val="20"/>
          <w:lang w:val="ka-GE"/>
        </w:rPr>
        <w:t>მიერ</w:t>
      </w:r>
      <w:r w:rsidR="00EF36A1">
        <w:rPr>
          <w:sz w:val="20"/>
          <w:szCs w:val="20"/>
          <w:lang w:val="ka-GE"/>
        </w:rPr>
        <w:t xml:space="preserve"> წარმოდგენილი</w:t>
      </w:r>
      <w:r w:rsidRPr="004F117E">
        <w:rPr>
          <w:sz w:val="20"/>
          <w:szCs w:val="20"/>
          <w:lang w:val="ka-GE"/>
        </w:rPr>
        <w:t xml:space="preserve"> ანაზღაურების მოთხოვნის საფუძველზე).</w:t>
      </w:r>
    </w:p>
    <w:p w14:paraId="6E0A13CF" w14:textId="47FF0410" w:rsidR="00EF36A1" w:rsidRDefault="00EF36A1" w:rsidP="0038553C">
      <w:pPr>
        <w:jc w:val="both"/>
        <w:rPr>
          <w:sz w:val="20"/>
          <w:szCs w:val="20"/>
          <w:lang w:val="ka-GE"/>
        </w:rPr>
      </w:pPr>
      <w:r w:rsidRPr="00EF36A1">
        <w:rPr>
          <w:b/>
          <w:sz w:val="20"/>
          <w:szCs w:val="20"/>
          <w:lang w:val="ka-GE"/>
        </w:rPr>
        <w:t>გამონაკლისი:</w:t>
      </w:r>
      <w:r w:rsidRPr="00EF36A1">
        <w:rPr>
          <w:sz w:val="20"/>
          <w:szCs w:val="20"/>
          <w:lang w:val="ka-GE"/>
        </w:rPr>
        <w:t xml:space="preserve"> </w:t>
      </w:r>
      <w:r>
        <w:rPr>
          <w:sz w:val="20"/>
          <w:szCs w:val="20"/>
          <w:lang w:val="ka-GE"/>
        </w:rPr>
        <w:t>ენის ცოდნის დამადასტურებელი დოკუმენტის წარმოდგენა არ მოეთხოვება აპლიკანტს, თუ ის წარმოადგენს ოფიციალურ ტრანსკრიპტს, რომელიც ადასტურებს, რომ მას</w:t>
      </w:r>
      <w:r w:rsidR="000D22BD">
        <w:rPr>
          <w:sz w:val="20"/>
          <w:szCs w:val="20"/>
          <w:lang w:val="ka-GE"/>
        </w:rPr>
        <w:t xml:space="preserve"> წარმატებით (</w:t>
      </w:r>
      <w:r w:rsidR="000D22BD" w:rsidRPr="00EF36A1">
        <w:rPr>
          <w:sz w:val="20"/>
          <w:szCs w:val="20"/>
          <w:lang w:val="ka-GE"/>
        </w:rPr>
        <w:t xml:space="preserve">B </w:t>
      </w:r>
      <w:r w:rsidR="000D22BD">
        <w:rPr>
          <w:sz w:val="20"/>
          <w:szCs w:val="20"/>
          <w:lang w:val="ka-GE"/>
        </w:rPr>
        <w:t xml:space="preserve">ან მეტი, </w:t>
      </w:r>
      <w:r w:rsidR="000D22BD" w:rsidRPr="00EF36A1">
        <w:rPr>
          <w:sz w:val="20"/>
          <w:szCs w:val="20"/>
          <w:lang w:val="ka-GE"/>
        </w:rPr>
        <w:t>ინგლისურის ენის მოსამზადებელი პროგრამების</w:t>
      </w:r>
      <w:r w:rsidR="000D22BD">
        <w:rPr>
          <w:sz w:val="20"/>
          <w:szCs w:val="20"/>
          <w:lang w:val="ka-GE"/>
        </w:rPr>
        <w:t xml:space="preserve"> გარდა) აქვს დასრულებული სწავლების მინიმუმ 4 სემესტრი </w:t>
      </w:r>
      <w:r w:rsidR="004D586C">
        <w:rPr>
          <w:sz w:val="20"/>
          <w:szCs w:val="20"/>
          <w:lang w:val="ka-GE"/>
        </w:rPr>
        <w:t xml:space="preserve">4 </w:t>
      </w:r>
      <w:r w:rsidR="00914BF9">
        <w:rPr>
          <w:sz w:val="20"/>
          <w:szCs w:val="20"/>
          <w:lang w:val="ka-GE"/>
        </w:rPr>
        <w:t>წლ</w:t>
      </w:r>
      <w:r w:rsidR="00EE5965">
        <w:rPr>
          <w:sz w:val="20"/>
          <w:szCs w:val="20"/>
          <w:lang w:val="ka-GE"/>
        </w:rPr>
        <w:t>ი</w:t>
      </w:r>
      <w:r w:rsidR="00E4231B">
        <w:rPr>
          <w:sz w:val="20"/>
          <w:szCs w:val="20"/>
          <w:lang w:val="ka-GE"/>
        </w:rPr>
        <w:t>ს ვადაში</w:t>
      </w:r>
      <w:r w:rsidR="000D22BD">
        <w:rPr>
          <w:sz w:val="20"/>
          <w:szCs w:val="20"/>
          <w:lang w:val="ka-GE"/>
        </w:rPr>
        <w:t xml:space="preserve"> </w:t>
      </w:r>
      <w:r w:rsidR="00EE5965">
        <w:rPr>
          <w:sz w:val="20"/>
          <w:szCs w:val="20"/>
          <w:lang w:val="ka-GE"/>
        </w:rPr>
        <w:t>კოლეჯში ან უნივესიტეტში</w:t>
      </w:r>
      <w:r>
        <w:rPr>
          <w:sz w:val="20"/>
          <w:szCs w:val="20"/>
          <w:lang w:val="ka-GE"/>
        </w:rPr>
        <w:t>, ქვეყანაში</w:t>
      </w:r>
      <w:r w:rsidRPr="00EF36A1">
        <w:rPr>
          <w:sz w:val="20"/>
          <w:szCs w:val="20"/>
          <w:lang w:val="ka-GE"/>
        </w:rPr>
        <w:t>, სადაც ინგლისური არის ოფიციალური ენა.</w:t>
      </w:r>
    </w:p>
    <w:p w14:paraId="13A6E0B7" w14:textId="3842AABD" w:rsidR="00EF36A1" w:rsidRPr="001730A7" w:rsidRDefault="00EF36A1" w:rsidP="0038553C">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a-GE"/>
        </w:rPr>
      </w:pPr>
      <w:r w:rsidRPr="008525DF">
        <w:rPr>
          <w:rFonts w:cstheme="minorHAnsi"/>
          <w:b/>
          <w:color w:val="FF0000"/>
          <w:sz w:val="24"/>
          <w:szCs w:val="20"/>
          <w:lang w:val="ka-GE"/>
        </w:rPr>
        <w:t>!</w:t>
      </w:r>
      <w:r w:rsidRPr="008525DF">
        <w:rPr>
          <w:sz w:val="20"/>
          <w:szCs w:val="20"/>
          <w:lang w:val="ka-GE"/>
        </w:rPr>
        <w:t xml:space="preserve"> </w:t>
      </w:r>
      <w:r w:rsidR="00793345" w:rsidRPr="008525DF">
        <w:rPr>
          <w:sz w:val="20"/>
          <w:szCs w:val="20"/>
          <w:lang w:val="ka-GE"/>
        </w:rPr>
        <w:t>საჭიროების შესაბამისად, ატვირთეთ საგამოცდო დაწესებულების მიერ გაცემული ქულების არაოფიციალური დოკუმენტის ან ოფიციალურ ტრანსკრიპტის</w:t>
      </w:r>
      <w:r w:rsidR="008525DF" w:rsidRPr="008525DF">
        <w:rPr>
          <w:sz w:val="20"/>
          <w:szCs w:val="20"/>
          <w:lang w:val="ka-GE"/>
        </w:rPr>
        <w:t xml:space="preserve"> </w:t>
      </w:r>
      <w:r w:rsidR="00793345" w:rsidRPr="008525DF">
        <w:rPr>
          <w:sz w:val="20"/>
          <w:szCs w:val="20"/>
          <w:lang w:val="ka-GE"/>
        </w:rPr>
        <w:t xml:space="preserve">PDF ვერსია </w:t>
      </w:r>
      <w:hyperlink r:id="rId30" w:history="1">
        <w:r w:rsidR="005E307E" w:rsidRPr="008525DF">
          <w:rPr>
            <w:rStyle w:val="Hyperlink"/>
            <w:sz w:val="20"/>
            <w:szCs w:val="20"/>
            <w:lang w:val="ka-GE"/>
          </w:rPr>
          <w:t>https://prah.ge/</w:t>
        </w:r>
      </w:hyperlink>
      <w:r w:rsidR="00793345" w:rsidRPr="008525DF">
        <w:rPr>
          <w:sz w:val="20"/>
          <w:szCs w:val="20"/>
          <w:lang w:val="ka-GE"/>
        </w:rPr>
        <w:t xml:space="preserve">-ის სააპლიკაციო პორტალზე </w:t>
      </w:r>
      <w:r w:rsidRPr="008525DF">
        <w:rPr>
          <w:sz w:val="20"/>
          <w:szCs w:val="20"/>
          <w:lang w:val="ka-GE"/>
        </w:rPr>
        <w:t xml:space="preserve">შემდეგი სახელით: </w:t>
      </w:r>
    </w:p>
    <w:p w14:paraId="04079158" w14:textId="77777777" w:rsidR="00EF36A1" w:rsidRPr="00793345" w:rsidRDefault="00793345" w:rsidP="0038553C">
      <w:pPr>
        <w:pBdr>
          <w:top w:val="single" w:sz="4" w:space="1" w:color="auto"/>
          <w:left w:val="single" w:sz="4" w:space="4" w:color="auto"/>
          <w:bottom w:val="single" w:sz="4" w:space="1" w:color="auto"/>
          <w:right w:val="single" w:sz="4" w:space="4" w:color="auto"/>
        </w:pBdr>
        <w:shd w:val="clear" w:color="auto" w:fill="DEEAF6" w:themeFill="accent1" w:themeFillTint="33"/>
        <w:jc w:val="both"/>
        <w:rPr>
          <w:lang w:val="ka-GE"/>
        </w:rPr>
      </w:pPr>
      <w:r w:rsidRPr="00793345">
        <w:rPr>
          <w:rFonts w:cstheme="minorHAnsi"/>
          <w:b/>
          <w:sz w:val="20"/>
          <w:szCs w:val="20"/>
          <w:lang w:val="ka-GE"/>
        </w:rPr>
        <w:t>Applicant Name and Surname_English Test Scores (or Transcripts of 4 full-time semesters)</w:t>
      </w:r>
    </w:p>
    <w:p w14:paraId="315F8DAC" w14:textId="77777777" w:rsidR="00D127A0" w:rsidRPr="009207BF" w:rsidRDefault="00D127A0" w:rsidP="0038553C">
      <w:pPr>
        <w:pStyle w:val="Heading2"/>
        <w:jc w:val="both"/>
        <w:rPr>
          <w:b/>
          <w:i/>
          <w:iCs/>
          <w:color w:val="auto"/>
          <w:sz w:val="20"/>
          <w:szCs w:val="20"/>
          <w:lang w:val="ka-GE"/>
        </w:rPr>
      </w:pPr>
      <w:r w:rsidRPr="009207BF">
        <w:rPr>
          <w:b/>
          <w:i/>
          <w:iCs/>
          <w:color w:val="auto"/>
          <w:sz w:val="20"/>
          <w:szCs w:val="20"/>
          <w:lang w:val="ka-GE"/>
        </w:rPr>
        <w:t>ტექნიკური მხარდაჭერა</w:t>
      </w:r>
    </w:p>
    <w:p w14:paraId="39CADBDF" w14:textId="3812DF27" w:rsidR="00D127A0" w:rsidRPr="00D127A0" w:rsidRDefault="00D127A0" w:rsidP="0038553C">
      <w:pPr>
        <w:jc w:val="both"/>
        <w:rPr>
          <w:sz w:val="20"/>
          <w:szCs w:val="20"/>
          <w:lang w:val="ka-GE"/>
        </w:rPr>
      </w:pPr>
      <w:r w:rsidRPr="00D127A0">
        <w:rPr>
          <w:sz w:val="20"/>
          <w:szCs w:val="20"/>
          <w:lang w:val="ka-GE"/>
        </w:rPr>
        <w:t xml:space="preserve">PRAH-ის ონლაინ აპლიკაციის პორტალის გამოყენებისას წარმოქმნილი ნებისმიერი ტექნიკურ პრობლემის შემთხვევაში, დაუკავშირდით პროექტის </w:t>
      </w:r>
      <w:r w:rsidR="002324BD">
        <w:rPr>
          <w:sz w:val="20"/>
          <w:szCs w:val="20"/>
          <w:lang w:val="ka-GE"/>
        </w:rPr>
        <w:t>კოორდინატორს</w:t>
      </w:r>
      <w:r w:rsidRPr="00D127A0">
        <w:rPr>
          <w:sz w:val="20"/>
          <w:szCs w:val="20"/>
          <w:lang w:val="ka-GE"/>
        </w:rPr>
        <w:t xml:space="preserve">, თამარ ზურაშვილს ელ. ფოსტაზე </w:t>
      </w:r>
      <w:hyperlink r:id="rId31" w:history="1">
        <w:r w:rsidRPr="00D127A0">
          <w:rPr>
            <w:rStyle w:val="Hyperlink"/>
            <w:sz w:val="20"/>
            <w:szCs w:val="20"/>
            <w:lang w:val="ka-GE"/>
          </w:rPr>
          <w:t>tzurashvili@prah.ge</w:t>
        </w:r>
      </w:hyperlink>
      <w:r w:rsidRPr="00D127A0">
        <w:rPr>
          <w:sz w:val="20"/>
          <w:szCs w:val="20"/>
          <w:lang w:val="ka-GE"/>
        </w:rPr>
        <w:t xml:space="preserve">; </w:t>
      </w:r>
      <w:hyperlink r:id="rId32" w:history="1">
        <w:r w:rsidR="0017391F" w:rsidRPr="0017391F">
          <w:rPr>
            <w:rStyle w:val="Hyperlink"/>
            <w:rFonts w:cstheme="minorHAnsi"/>
            <w:sz w:val="20"/>
            <w:szCs w:val="20"/>
            <w:lang w:val="ka-GE"/>
          </w:rPr>
          <w:t>partnership@prah.ge</w:t>
        </w:r>
      </w:hyperlink>
      <w:r w:rsidRPr="00D127A0">
        <w:rPr>
          <w:sz w:val="20"/>
          <w:szCs w:val="20"/>
          <w:lang w:val="ka-GE"/>
        </w:rPr>
        <w:t xml:space="preserve"> ან დარეკეთ +995595092950.</w:t>
      </w:r>
    </w:p>
    <w:p w14:paraId="3661D26E" w14:textId="77777777" w:rsidR="009B10C9" w:rsidRPr="009207BF" w:rsidRDefault="00D127A0" w:rsidP="0038553C">
      <w:pPr>
        <w:pStyle w:val="Heading2"/>
        <w:jc w:val="both"/>
        <w:rPr>
          <w:b/>
          <w:bCs/>
          <w:i/>
          <w:iCs/>
          <w:color w:val="auto"/>
          <w:sz w:val="20"/>
          <w:szCs w:val="20"/>
        </w:rPr>
      </w:pPr>
      <w:r w:rsidRPr="009207BF">
        <w:rPr>
          <w:b/>
          <w:bCs/>
          <w:i/>
          <w:iCs/>
          <w:color w:val="auto"/>
          <w:sz w:val="20"/>
          <w:szCs w:val="20"/>
        </w:rPr>
        <w:t>განაცხადის შეფასების კრიტერიუმები</w:t>
      </w:r>
    </w:p>
    <w:p w14:paraId="61D28653" w14:textId="77777777" w:rsidR="00C033FB" w:rsidRDefault="009B10C9" w:rsidP="0038553C">
      <w:pPr>
        <w:jc w:val="both"/>
        <w:rPr>
          <w:sz w:val="20"/>
          <w:szCs w:val="20"/>
          <w:lang w:val="ka-GE"/>
        </w:rPr>
      </w:pPr>
      <w:r w:rsidRPr="009B10C9">
        <w:rPr>
          <w:sz w:val="20"/>
          <w:szCs w:val="20"/>
          <w:lang w:val="ka-GE"/>
        </w:rPr>
        <w:t xml:space="preserve">მიმღები კომისია განიხილავს განაცხადებს და </w:t>
      </w:r>
      <w:r>
        <w:rPr>
          <w:sz w:val="20"/>
          <w:szCs w:val="20"/>
          <w:lang w:val="ka-GE"/>
        </w:rPr>
        <w:t>იძლევა</w:t>
      </w:r>
      <w:r w:rsidRPr="009B10C9">
        <w:rPr>
          <w:sz w:val="20"/>
          <w:szCs w:val="20"/>
          <w:lang w:val="ka-GE"/>
        </w:rPr>
        <w:t xml:space="preserve"> </w:t>
      </w:r>
      <w:r>
        <w:rPr>
          <w:sz w:val="20"/>
          <w:szCs w:val="20"/>
          <w:lang w:val="ka-GE"/>
        </w:rPr>
        <w:t>რეკომენდაციას</w:t>
      </w:r>
      <w:r w:rsidRPr="009B10C9">
        <w:rPr>
          <w:sz w:val="20"/>
          <w:szCs w:val="20"/>
          <w:lang w:val="ka-GE"/>
        </w:rPr>
        <w:t xml:space="preserve"> </w:t>
      </w:r>
      <w:r w:rsidR="00C033FB">
        <w:rPr>
          <w:sz w:val="20"/>
          <w:szCs w:val="20"/>
          <w:lang w:val="ka-GE"/>
        </w:rPr>
        <w:t>ჩარიცხვასთან</w:t>
      </w:r>
      <w:r w:rsidRPr="009B10C9">
        <w:rPr>
          <w:sz w:val="20"/>
          <w:szCs w:val="20"/>
          <w:lang w:val="ka-GE"/>
        </w:rPr>
        <w:t xml:space="preserve"> დაკავშირებით.</w:t>
      </w:r>
      <w:r>
        <w:rPr>
          <w:sz w:val="20"/>
          <w:szCs w:val="20"/>
          <w:lang w:val="ka-GE"/>
        </w:rPr>
        <w:t xml:space="preserve"> კომისია </w:t>
      </w:r>
      <w:r w:rsidRPr="009B10C9">
        <w:rPr>
          <w:sz w:val="20"/>
          <w:szCs w:val="20"/>
          <w:lang w:val="ka-GE"/>
        </w:rPr>
        <w:t xml:space="preserve">შეაფასებს, აკმაყოფილებს თუ არა </w:t>
      </w:r>
      <w:r w:rsidR="00840933">
        <w:rPr>
          <w:sz w:val="20"/>
          <w:szCs w:val="20"/>
          <w:lang w:val="ka-GE"/>
        </w:rPr>
        <w:t>აპლიკანტი</w:t>
      </w:r>
      <w:r w:rsidRPr="009B10C9">
        <w:rPr>
          <w:sz w:val="20"/>
          <w:szCs w:val="20"/>
          <w:lang w:val="ka-GE"/>
        </w:rPr>
        <w:t xml:space="preserve"> </w:t>
      </w:r>
      <w:r>
        <w:rPr>
          <w:sz w:val="20"/>
          <w:szCs w:val="20"/>
          <w:lang w:val="ka-GE"/>
        </w:rPr>
        <w:t>აღნიშნულ</w:t>
      </w:r>
      <w:r w:rsidRPr="009B10C9">
        <w:rPr>
          <w:sz w:val="20"/>
          <w:szCs w:val="20"/>
          <w:lang w:val="ka-GE"/>
        </w:rPr>
        <w:t xml:space="preserve"> </w:t>
      </w:r>
      <w:r>
        <w:rPr>
          <w:sz w:val="20"/>
          <w:szCs w:val="20"/>
          <w:lang w:val="ka-GE"/>
        </w:rPr>
        <w:t>პროგრამ</w:t>
      </w:r>
      <w:r w:rsidR="00783413">
        <w:rPr>
          <w:sz w:val="20"/>
          <w:szCs w:val="20"/>
          <w:lang w:val="ka-GE"/>
        </w:rPr>
        <w:t>ა</w:t>
      </w:r>
      <w:r>
        <w:rPr>
          <w:sz w:val="20"/>
          <w:szCs w:val="20"/>
          <w:lang w:val="ka-GE"/>
        </w:rPr>
        <w:t>ზე</w:t>
      </w:r>
      <w:r w:rsidRPr="009B10C9">
        <w:rPr>
          <w:sz w:val="20"/>
          <w:szCs w:val="20"/>
          <w:lang w:val="ka-GE"/>
        </w:rPr>
        <w:t xml:space="preserve"> დაშვების კრიტერიუმებს.</w:t>
      </w:r>
      <w:r>
        <w:rPr>
          <w:sz w:val="20"/>
          <w:szCs w:val="20"/>
          <w:lang w:val="ka-GE"/>
        </w:rPr>
        <w:t xml:space="preserve"> </w:t>
      </w:r>
      <w:r w:rsidRPr="009B10C9">
        <w:rPr>
          <w:sz w:val="20"/>
          <w:szCs w:val="20"/>
          <w:lang w:val="ka-GE"/>
        </w:rPr>
        <w:t xml:space="preserve">დაშვების ან </w:t>
      </w:r>
      <w:r>
        <w:rPr>
          <w:sz w:val="20"/>
          <w:szCs w:val="20"/>
          <w:lang w:val="ka-GE"/>
        </w:rPr>
        <w:t>არ დაშვების რეკომენდაცია</w:t>
      </w:r>
      <w:r w:rsidRPr="009B10C9">
        <w:rPr>
          <w:sz w:val="20"/>
          <w:szCs w:val="20"/>
          <w:lang w:val="ka-GE"/>
        </w:rPr>
        <w:t xml:space="preserve"> დაეფუძნება განცხადების ჰოლისტიკურ შეფასებას და ასახავს გადაწყვეტილებას იმის შესახებ, </w:t>
      </w:r>
      <w:r>
        <w:rPr>
          <w:sz w:val="20"/>
          <w:szCs w:val="20"/>
          <w:lang w:val="ka-GE"/>
        </w:rPr>
        <w:t xml:space="preserve">თუ რამდენად წარმატებით შეძლებს </w:t>
      </w:r>
      <w:r w:rsidR="00840933">
        <w:rPr>
          <w:sz w:val="20"/>
          <w:szCs w:val="20"/>
          <w:lang w:val="ka-GE"/>
        </w:rPr>
        <w:t>აპლიკანტი</w:t>
      </w:r>
      <w:r>
        <w:rPr>
          <w:sz w:val="20"/>
          <w:szCs w:val="20"/>
          <w:lang w:val="ka-GE"/>
        </w:rPr>
        <w:t xml:space="preserve"> </w:t>
      </w:r>
      <w:r w:rsidRPr="009B10C9">
        <w:rPr>
          <w:sz w:val="20"/>
          <w:szCs w:val="20"/>
          <w:lang w:val="ka-GE"/>
        </w:rPr>
        <w:t xml:space="preserve">სამეცნიერო </w:t>
      </w:r>
      <w:r>
        <w:rPr>
          <w:sz w:val="20"/>
          <w:szCs w:val="20"/>
          <w:lang w:val="ka-GE"/>
        </w:rPr>
        <w:t>მიზნების მიღწევას</w:t>
      </w:r>
      <w:r w:rsidRPr="009B10C9">
        <w:rPr>
          <w:sz w:val="20"/>
          <w:szCs w:val="20"/>
          <w:lang w:val="ka-GE"/>
        </w:rPr>
        <w:t>.</w:t>
      </w:r>
      <w:r>
        <w:rPr>
          <w:sz w:val="20"/>
          <w:szCs w:val="20"/>
          <w:lang w:val="ka-GE"/>
        </w:rPr>
        <w:t xml:space="preserve"> </w:t>
      </w:r>
    </w:p>
    <w:p w14:paraId="6477F91D" w14:textId="77777777" w:rsidR="00D127A0" w:rsidRDefault="00C033FB" w:rsidP="0038553C">
      <w:pPr>
        <w:jc w:val="both"/>
        <w:rPr>
          <w:sz w:val="20"/>
          <w:szCs w:val="20"/>
          <w:lang w:val="ka-GE"/>
        </w:rPr>
      </w:pPr>
      <w:r w:rsidRPr="00C033FB">
        <w:rPr>
          <w:sz w:val="20"/>
          <w:szCs w:val="20"/>
          <w:lang w:val="ka-GE"/>
        </w:rPr>
        <w:t>კვლევითი წინადადე</w:t>
      </w:r>
      <w:r>
        <w:rPr>
          <w:sz w:val="20"/>
          <w:szCs w:val="20"/>
          <w:lang w:val="ka-GE"/>
        </w:rPr>
        <w:t>ბა</w:t>
      </w:r>
      <w:r w:rsidRPr="00C033FB">
        <w:rPr>
          <w:sz w:val="20"/>
          <w:szCs w:val="20"/>
          <w:lang w:val="ka-GE"/>
        </w:rPr>
        <w:t xml:space="preserve"> შეფას</w:t>
      </w:r>
      <w:r>
        <w:rPr>
          <w:sz w:val="20"/>
          <w:szCs w:val="20"/>
          <w:lang w:val="ka-GE"/>
        </w:rPr>
        <w:t>დ</w:t>
      </w:r>
      <w:r w:rsidRPr="00C033FB">
        <w:rPr>
          <w:sz w:val="20"/>
          <w:szCs w:val="20"/>
          <w:lang w:val="ka-GE"/>
        </w:rPr>
        <w:t xml:space="preserve">ება სამეცნიერო </w:t>
      </w:r>
      <w:r>
        <w:rPr>
          <w:sz w:val="20"/>
          <w:szCs w:val="20"/>
          <w:lang w:val="ka-GE"/>
        </w:rPr>
        <w:t>წვლილისა</w:t>
      </w:r>
      <w:r w:rsidRPr="00C033FB">
        <w:rPr>
          <w:sz w:val="20"/>
          <w:szCs w:val="20"/>
          <w:lang w:val="ka-GE"/>
        </w:rPr>
        <w:t xml:space="preserve"> და </w:t>
      </w:r>
      <w:r>
        <w:rPr>
          <w:sz w:val="20"/>
          <w:szCs w:val="20"/>
          <w:lang w:val="ka-GE"/>
        </w:rPr>
        <w:t>პოლიტიკასთან</w:t>
      </w:r>
      <w:r w:rsidRPr="00C033FB">
        <w:rPr>
          <w:sz w:val="20"/>
          <w:szCs w:val="20"/>
          <w:lang w:val="ka-GE"/>
        </w:rPr>
        <w:t xml:space="preserve"> შესაბამისობის გათვალისწინებით, ქვემოთ მოცემული სპეციფიკური კრიტერიუმების</w:t>
      </w:r>
      <w:r>
        <w:rPr>
          <w:sz w:val="20"/>
          <w:szCs w:val="20"/>
          <w:lang w:val="ka-GE"/>
        </w:rPr>
        <w:t xml:space="preserve">ა </w:t>
      </w:r>
      <w:r w:rsidRPr="00C033FB">
        <w:rPr>
          <w:sz w:val="20"/>
          <w:szCs w:val="20"/>
          <w:lang w:val="ka-GE"/>
        </w:rPr>
        <w:t>და ქულების</w:t>
      </w:r>
      <w:r>
        <w:rPr>
          <w:sz w:val="20"/>
          <w:szCs w:val="20"/>
          <w:lang w:val="ka-GE"/>
        </w:rPr>
        <w:t xml:space="preserve"> მიხედვით</w:t>
      </w:r>
      <w:r w:rsidRPr="00C033FB">
        <w:rPr>
          <w:sz w:val="20"/>
          <w:szCs w:val="20"/>
          <w:lang w:val="ka-GE"/>
        </w:rPr>
        <w:t>:</w:t>
      </w:r>
      <w:r w:rsidR="00D127A0" w:rsidRPr="009B10C9">
        <w:rPr>
          <w:sz w:val="20"/>
          <w:szCs w:val="20"/>
          <w:lang w:val="ka-GE"/>
        </w:rPr>
        <w:t xml:space="preserve"> </w:t>
      </w:r>
    </w:p>
    <w:p w14:paraId="699CBB01" w14:textId="77777777" w:rsidR="001730A7" w:rsidRPr="001730A7" w:rsidRDefault="001730A7" w:rsidP="0038553C">
      <w:pPr>
        <w:pStyle w:val="ListParagraph"/>
        <w:numPr>
          <w:ilvl w:val="0"/>
          <w:numId w:val="12"/>
        </w:numPr>
        <w:jc w:val="both"/>
        <w:rPr>
          <w:sz w:val="20"/>
          <w:szCs w:val="20"/>
          <w:lang w:val="ka-GE"/>
        </w:rPr>
      </w:pPr>
      <w:r w:rsidRPr="001730A7">
        <w:rPr>
          <w:sz w:val="20"/>
          <w:szCs w:val="20"/>
          <w:lang w:val="ka-GE"/>
        </w:rPr>
        <w:t xml:space="preserve">გავლენა </w:t>
      </w:r>
      <w:r>
        <w:rPr>
          <w:sz w:val="20"/>
          <w:szCs w:val="20"/>
          <w:lang w:val="ka-GE"/>
        </w:rPr>
        <w:t>პოლიტიკასა</w:t>
      </w:r>
      <w:r w:rsidRPr="001730A7">
        <w:rPr>
          <w:sz w:val="20"/>
          <w:szCs w:val="20"/>
          <w:lang w:val="ka-GE"/>
        </w:rPr>
        <w:t xml:space="preserve"> და პრაქტიკაზე - მაქსიმუმ 30 ქულა</w:t>
      </w:r>
    </w:p>
    <w:p w14:paraId="3CBEFDAA" w14:textId="77777777" w:rsidR="001730A7" w:rsidRPr="001730A7" w:rsidRDefault="001730A7" w:rsidP="0038553C">
      <w:pPr>
        <w:pStyle w:val="ListParagraph"/>
        <w:numPr>
          <w:ilvl w:val="0"/>
          <w:numId w:val="12"/>
        </w:numPr>
        <w:jc w:val="both"/>
        <w:rPr>
          <w:sz w:val="20"/>
          <w:szCs w:val="20"/>
          <w:lang w:val="ka-GE"/>
        </w:rPr>
      </w:pPr>
      <w:r w:rsidRPr="001730A7">
        <w:rPr>
          <w:sz w:val="20"/>
          <w:szCs w:val="20"/>
          <w:lang w:val="ka-GE"/>
        </w:rPr>
        <w:t xml:space="preserve">ტექნიკურად </w:t>
      </w:r>
      <w:r>
        <w:rPr>
          <w:sz w:val="20"/>
          <w:szCs w:val="20"/>
          <w:lang w:val="ka-GE"/>
        </w:rPr>
        <w:t>გამართული</w:t>
      </w:r>
      <w:r w:rsidRPr="001730A7">
        <w:rPr>
          <w:sz w:val="20"/>
          <w:szCs w:val="20"/>
          <w:lang w:val="ka-GE"/>
        </w:rPr>
        <w:t xml:space="preserve"> მეთოდოლოგია - მაქსიმუმ</w:t>
      </w:r>
      <w:r>
        <w:rPr>
          <w:sz w:val="20"/>
          <w:szCs w:val="20"/>
          <w:lang w:val="ka-GE"/>
        </w:rPr>
        <w:t xml:space="preserve"> </w:t>
      </w:r>
      <w:r w:rsidRPr="001730A7">
        <w:rPr>
          <w:sz w:val="20"/>
          <w:szCs w:val="20"/>
          <w:lang w:val="ka-GE"/>
        </w:rPr>
        <w:t xml:space="preserve">30 ქულა </w:t>
      </w:r>
    </w:p>
    <w:p w14:paraId="0616369B" w14:textId="77777777" w:rsidR="001730A7" w:rsidRPr="001730A7" w:rsidRDefault="001730A7" w:rsidP="0038553C">
      <w:pPr>
        <w:pStyle w:val="ListParagraph"/>
        <w:numPr>
          <w:ilvl w:val="0"/>
          <w:numId w:val="12"/>
        </w:numPr>
        <w:jc w:val="both"/>
        <w:rPr>
          <w:sz w:val="20"/>
          <w:szCs w:val="20"/>
          <w:lang w:val="ka-GE"/>
        </w:rPr>
      </w:pPr>
      <w:r w:rsidRPr="001730A7">
        <w:rPr>
          <w:sz w:val="20"/>
          <w:szCs w:val="20"/>
          <w:lang w:val="ka-GE"/>
        </w:rPr>
        <w:t xml:space="preserve">მიზანშეწონილობა (რესურსები, დრო, შესაძლებლობები, ექსპერტიზა, </w:t>
      </w:r>
      <w:r w:rsidR="00783413">
        <w:rPr>
          <w:sz w:val="20"/>
          <w:szCs w:val="20"/>
          <w:lang w:val="ka-GE"/>
        </w:rPr>
        <w:t>არსებულ</w:t>
      </w:r>
      <w:r w:rsidRPr="001730A7">
        <w:rPr>
          <w:sz w:val="20"/>
          <w:szCs w:val="20"/>
          <w:lang w:val="ka-GE"/>
        </w:rPr>
        <w:t xml:space="preserve">ი კვლევითი </w:t>
      </w:r>
      <w:r>
        <w:rPr>
          <w:sz w:val="20"/>
          <w:szCs w:val="20"/>
          <w:lang w:val="ka-GE"/>
        </w:rPr>
        <w:t>ბაზის გა</w:t>
      </w:r>
      <w:r w:rsidR="00783413">
        <w:rPr>
          <w:sz w:val="20"/>
          <w:szCs w:val="20"/>
          <w:lang w:val="ka-GE"/>
        </w:rPr>
        <w:t>მ</w:t>
      </w:r>
      <w:r>
        <w:rPr>
          <w:sz w:val="20"/>
          <w:szCs w:val="20"/>
          <w:lang w:val="ka-GE"/>
        </w:rPr>
        <w:t>ოყენება</w:t>
      </w:r>
      <w:r w:rsidRPr="001730A7">
        <w:rPr>
          <w:sz w:val="20"/>
          <w:szCs w:val="20"/>
          <w:lang w:val="ka-GE"/>
        </w:rPr>
        <w:t>) - მაქსიმუმ 30 ქულა</w:t>
      </w:r>
    </w:p>
    <w:p w14:paraId="1D39959A" w14:textId="1C1E014B" w:rsidR="001730A7" w:rsidRPr="001730A7" w:rsidRDefault="001730A7" w:rsidP="0038553C">
      <w:pPr>
        <w:pStyle w:val="ListParagraph"/>
        <w:numPr>
          <w:ilvl w:val="0"/>
          <w:numId w:val="12"/>
        </w:numPr>
        <w:jc w:val="both"/>
        <w:rPr>
          <w:sz w:val="20"/>
          <w:szCs w:val="20"/>
          <w:lang w:val="ka-GE"/>
        </w:rPr>
      </w:pPr>
      <w:r w:rsidRPr="001730A7">
        <w:rPr>
          <w:sz w:val="20"/>
          <w:szCs w:val="20"/>
          <w:lang w:val="ka-GE"/>
        </w:rPr>
        <w:t xml:space="preserve">მიმდინარე პარალელური </w:t>
      </w:r>
      <w:r w:rsidR="00EF45F5">
        <w:rPr>
          <w:sz w:val="20"/>
          <w:szCs w:val="20"/>
          <w:lang w:val="ka-GE"/>
        </w:rPr>
        <w:t xml:space="preserve">დაფინანსებული </w:t>
      </w:r>
      <w:r>
        <w:rPr>
          <w:sz w:val="20"/>
          <w:szCs w:val="20"/>
          <w:lang w:val="ka-GE"/>
        </w:rPr>
        <w:t>კვლევითი</w:t>
      </w:r>
      <w:r w:rsidRPr="001730A7">
        <w:rPr>
          <w:sz w:val="20"/>
          <w:szCs w:val="20"/>
          <w:lang w:val="ka-GE"/>
        </w:rPr>
        <w:t xml:space="preserve"> გრანტი - მაქსიმუმ 10 ქულა.</w:t>
      </w:r>
    </w:p>
    <w:p w14:paraId="452CFEC0" w14:textId="77777777" w:rsidR="0090680E" w:rsidRPr="009207BF" w:rsidRDefault="00CB1C54" w:rsidP="0038553C">
      <w:pPr>
        <w:pStyle w:val="Heading3"/>
        <w:spacing w:line="276" w:lineRule="auto"/>
        <w:jc w:val="both"/>
        <w:rPr>
          <w:rStyle w:val="Strong"/>
          <w:i/>
          <w:iCs/>
          <w:color w:val="auto"/>
          <w:sz w:val="20"/>
          <w:szCs w:val="20"/>
        </w:rPr>
      </w:pPr>
      <w:r w:rsidRPr="009207BF">
        <w:rPr>
          <w:rStyle w:val="Strong"/>
          <w:i/>
          <w:iCs/>
          <w:color w:val="auto"/>
          <w:sz w:val="20"/>
          <w:szCs w:val="20"/>
        </w:rPr>
        <w:t xml:space="preserve">გადაწყვეტილება </w:t>
      </w:r>
      <w:r w:rsidRPr="009207BF">
        <w:rPr>
          <w:rStyle w:val="Strong"/>
          <w:i/>
          <w:iCs/>
          <w:color w:val="auto"/>
          <w:sz w:val="20"/>
          <w:szCs w:val="20"/>
          <w:lang w:val="ka-GE"/>
        </w:rPr>
        <w:t xml:space="preserve">პროგრამაზე </w:t>
      </w:r>
      <w:r w:rsidRPr="009207BF">
        <w:rPr>
          <w:rStyle w:val="Strong"/>
          <w:i/>
          <w:iCs/>
          <w:color w:val="auto"/>
          <w:sz w:val="20"/>
          <w:szCs w:val="20"/>
        </w:rPr>
        <w:t>მიღების შესახებ</w:t>
      </w:r>
    </w:p>
    <w:p w14:paraId="6A35E25D" w14:textId="2B9E0CE5" w:rsidR="00CB1C54" w:rsidRDefault="00CB1C54" w:rsidP="0038553C">
      <w:pPr>
        <w:jc w:val="both"/>
        <w:rPr>
          <w:sz w:val="20"/>
          <w:szCs w:val="20"/>
          <w:lang w:val="ka-GE"/>
        </w:rPr>
      </w:pPr>
      <w:r>
        <w:rPr>
          <w:sz w:val="20"/>
          <w:szCs w:val="20"/>
          <w:lang w:val="ka-GE"/>
        </w:rPr>
        <w:t>გადაწყვეტილებას პ</w:t>
      </w:r>
      <w:r w:rsidR="00D127A0">
        <w:rPr>
          <w:sz w:val="20"/>
          <w:szCs w:val="20"/>
          <w:lang w:val="ka-GE"/>
        </w:rPr>
        <w:t>რ</w:t>
      </w:r>
      <w:r>
        <w:rPr>
          <w:sz w:val="20"/>
          <w:szCs w:val="20"/>
          <w:lang w:val="ka-GE"/>
        </w:rPr>
        <w:t xml:space="preserve">ოგრამაზე მიღების შესახებ მიიღებთ ოფიციალური წერილის სახით </w:t>
      </w:r>
      <w:r w:rsidRPr="00CB1C54">
        <w:rPr>
          <w:sz w:val="20"/>
          <w:szCs w:val="20"/>
          <w:lang w:val="ka-GE"/>
        </w:rPr>
        <w:t>თსუ-ს მედიცინის ფაკულტეტის დეკან</w:t>
      </w:r>
      <w:r w:rsidR="000E5396">
        <w:rPr>
          <w:sz w:val="20"/>
          <w:szCs w:val="20"/>
          <w:lang w:val="ka-GE"/>
        </w:rPr>
        <w:t>ატ</w:t>
      </w:r>
      <w:r w:rsidRPr="00CB1C54">
        <w:rPr>
          <w:sz w:val="20"/>
          <w:szCs w:val="20"/>
          <w:lang w:val="ka-GE"/>
        </w:rPr>
        <w:t xml:space="preserve">ისგან </w:t>
      </w:r>
      <w:r>
        <w:rPr>
          <w:sz w:val="20"/>
          <w:szCs w:val="20"/>
          <w:lang w:val="ka-GE"/>
        </w:rPr>
        <w:t>ელექტრონული ფოსტით. თსუ არ გასცემს ინფორმაციას მიღების გადაწყვეტილებასთან დაკავშირებით ტელეფონით</w:t>
      </w:r>
      <w:r w:rsidR="00D127A0">
        <w:rPr>
          <w:sz w:val="20"/>
          <w:szCs w:val="20"/>
          <w:lang w:val="ka-GE"/>
        </w:rPr>
        <w:t xml:space="preserve">, ასევე არ ითვლება </w:t>
      </w:r>
      <w:r w:rsidR="00D127A0" w:rsidRPr="00CB1C54">
        <w:rPr>
          <w:sz w:val="20"/>
          <w:szCs w:val="20"/>
          <w:lang w:val="ka-GE"/>
        </w:rPr>
        <w:t>მიღების ოფიციალურ შეთავაზებად</w:t>
      </w:r>
      <w:r w:rsidR="00D127A0">
        <w:rPr>
          <w:sz w:val="20"/>
          <w:szCs w:val="20"/>
          <w:lang w:val="ka-GE"/>
        </w:rPr>
        <w:t xml:space="preserve"> პირადი კორესპონდენცია დეპარტამენტის ან ფაკულტეტის ინდივიდუალურ წარმომადგენლ</w:t>
      </w:r>
      <w:r w:rsidR="00783413">
        <w:rPr>
          <w:sz w:val="20"/>
          <w:szCs w:val="20"/>
          <w:lang w:val="ka-GE"/>
        </w:rPr>
        <w:t>ე</w:t>
      </w:r>
      <w:r w:rsidR="00D127A0">
        <w:rPr>
          <w:sz w:val="20"/>
          <w:szCs w:val="20"/>
          <w:lang w:val="ka-GE"/>
        </w:rPr>
        <w:t xml:space="preserve">ბთან.  </w:t>
      </w:r>
      <w:r>
        <w:rPr>
          <w:sz w:val="20"/>
          <w:szCs w:val="20"/>
          <w:lang w:val="ka-GE"/>
        </w:rPr>
        <w:t xml:space="preserve"> </w:t>
      </w:r>
    </w:p>
    <w:p w14:paraId="03865784" w14:textId="6AD7D05E" w:rsidR="00481D14" w:rsidRDefault="00481D14">
      <w:pPr>
        <w:rPr>
          <w:b/>
          <w:sz w:val="20"/>
          <w:szCs w:val="20"/>
          <w:lang w:val="ka-GE"/>
        </w:rPr>
      </w:pPr>
      <w:r>
        <w:rPr>
          <w:b/>
          <w:sz w:val="20"/>
          <w:szCs w:val="20"/>
          <w:lang w:val="ka-GE"/>
        </w:rPr>
        <w:br w:type="page"/>
      </w:r>
    </w:p>
    <w:p w14:paraId="463C36D5" w14:textId="0EB2FC51" w:rsidR="0090680E" w:rsidRDefault="0090680E" w:rsidP="0038553C">
      <w:pPr>
        <w:jc w:val="both"/>
        <w:rPr>
          <w:sz w:val="20"/>
          <w:szCs w:val="20"/>
          <w:lang w:val="ka-GE"/>
        </w:rPr>
      </w:pPr>
      <w:r w:rsidRPr="0090680E">
        <w:rPr>
          <w:b/>
          <w:sz w:val="20"/>
          <w:szCs w:val="20"/>
          <w:lang w:val="ka-GE"/>
        </w:rPr>
        <w:t>დანართი 1</w:t>
      </w:r>
      <w:r>
        <w:rPr>
          <w:sz w:val="20"/>
          <w:szCs w:val="20"/>
          <w:lang w:val="ka-GE"/>
        </w:rPr>
        <w:t xml:space="preserve"> - </w:t>
      </w:r>
      <w:r w:rsidRPr="0090680E">
        <w:rPr>
          <w:sz w:val="20"/>
          <w:szCs w:val="20"/>
          <w:lang w:val="ka-GE"/>
        </w:rPr>
        <w:t>პროექტის ბიუჯეტი ხარჯების ტიპის მიხედვით</w:t>
      </w:r>
    </w:p>
    <w:tbl>
      <w:tblPr>
        <w:tblStyle w:val="TableGrid"/>
        <w:tblW w:w="0" w:type="auto"/>
        <w:tblLook w:val="04A0" w:firstRow="1" w:lastRow="0" w:firstColumn="1" w:lastColumn="0" w:noHBand="0" w:noVBand="1"/>
      </w:tblPr>
      <w:tblGrid>
        <w:gridCol w:w="2796"/>
        <w:gridCol w:w="2239"/>
        <w:gridCol w:w="2282"/>
        <w:gridCol w:w="2033"/>
      </w:tblGrid>
      <w:tr w:rsidR="0090680E" w:rsidRPr="00DD5D7B" w14:paraId="4497DD5A" w14:textId="77777777" w:rsidTr="009F6D87">
        <w:tc>
          <w:tcPr>
            <w:tcW w:w="2796" w:type="dxa"/>
            <w:vMerge w:val="restart"/>
          </w:tcPr>
          <w:p w14:paraId="0F10531D" w14:textId="77777777" w:rsidR="0090680E" w:rsidRPr="00CB1C54" w:rsidRDefault="00CB1C54" w:rsidP="0038553C">
            <w:pPr>
              <w:pStyle w:val="NormalWeb"/>
              <w:spacing w:before="0" w:after="240"/>
              <w:jc w:val="both"/>
              <w:rPr>
                <w:rFonts w:asciiTheme="minorHAnsi" w:hAnsiTheme="minorHAnsi" w:cstheme="minorHAnsi"/>
                <w:iCs/>
                <w:sz w:val="20"/>
                <w:szCs w:val="20"/>
                <w:lang w:val="ka-GE"/>
              </w:rPr>
            </w:pPr>
            <w:r>
              <w:rPr>
                <w:rFonts w:asciiTheme="minorHAnsi" w:hAnsiTheme="minorHAnsi" w:cstheme="minorHAnsi"/>
                <w:iCs/>
                <w:sz w:val="20"/>
                <w:szCs w:val="20"/>
                <w:lang w:val="ka-GE"/>
              </w:rPr>
              <w:t>ბიუჯეტის კომპონენტი</w:t>
            </w:r>
          </w:p>
        </w:tc>
        <w:tc>
          <w:tcPr>
            <w:tcW w:w="6554" w:type="dxa"/>
            <w:gridSpan w:val="3"/>
          </w:tcPr>
          <w:p w14:paraId="005128D3" w14:textId="77777777" w:rsidR="0090680E" w:rsidRPr="00DD5D7B" w:rsidRDefault="00CB1C54" w:rsidP="0038553C">
            <w:pPr>
              <w:pStyle w:val="NormalWeb"/>
              <w:spacing w:before="0" w:beforeAutospacing="0" w:after="240" w:afterAutospacing="0"/>
              <w:jc w:val="both"/>
              <w:rPr>
                <w:rFonts w:asciiTheme="minorHAnsi" w:hAnsiTheme="minorHAnsi" w:cstheme="minorHAnsi"/>
                <w:iCs/>
                <w:sz w:val="20"/>
                <w:szCs w:val="20"/>
                <w:lang w:val="en-GB"/>
              </w:rPr>
            </w:pPr>
            <w:r>
              <w:rPr>
                <w:rFonts w:asciiTheme="minorHAnsi" w:hAnsiTheme="minorHAnsi" w:cstheme="minorHAnsi"/>
                <w:iCs/>
                <w:sz w:val="20"/>
                <w:szCs w:val="20"/>
                <w:lang w:val="ka-GE"/>
              </w:rPr>
              <w:t>შემოთავაზებული ბიუჯეტი</w:t>
            </w:r>
            <w:r>
              <w:rPr>
                <w:rFonts w:asciiTheme="minorHAnsi" w:hAnsiTheme="minorHAnsi" w:cstheme="minorHAnsi"/>
                <w:iCs/>
                <w:sz w:val="20"/>
                <w:szCs w:val="20"/>
                <w:lang w:val="en-GB"/>
              </w:rPr>
              <w:t xml:space="preserve"> (ა</w:t>
            </w:r>
            <w:r>
              <w:rPr>
                <w:rFonts w:asciiTheme="minorHAnsi" w:hAnsiTheme="minorHAnsi" w:cstheme="minorHAnsi"/>
                <w:iCs/>
                <w:sz w:val="20"/>
                <w:szCs w:val="20"/>
                <w:lang w:val="ka-GE"/>
              </w:rPr>
              <w:t>შშ დოლარი</w:t>
            </w:r>
            <w:r w:rsidR="0090680E" w:rsidRPr="00DD5D7B">
              <w:rPr>
                <w:rFonts w:asciiTheme="minorHAnsi" w:hAnsiTheme="minorHAnsi" w:cstheme="minorHAnsi"/>
                <w:iCs/>
                <w:sz w:val="20"/>
                <w:szCs w:val="20"/>
                <w:lang w:val="en-GB"/>
              </w:rPr>
              <w:t>)</w:t>
            </w:r>
          </w:p>
        </w:tc>
      </w:tr>
      <w:tr w:rsidR="0090680E" w:rsidRPr="00DD5D7B" w14:paraId="27F88577" w14:textId="77777777" w:rsidTr="009F6D87">
        <w:tc>
          <w:tcPr>
            <w:tcW w:w="2796" w:type="dxa"/>
            <w:vMerge/>
          </w:tcPr>
          <w:p w14:paraId="1113901B" w14:textId="77777777" w:rsidR="0090680E" w:rsidRPr="00DD5D7B" w:rsidRDefault="0090680E" w:rsidP="0038553C">
            <w:pPr>
              <w:pStyle w:val="NormalWeb"/>
              <w:spacing w:before="0" w:beforeAutospacing="0" w:after="240" w:afterAutospacing="0"/>
              <w:jc w:val="both"/>
              <w:rPr>
                <w:rFonts w:asciiTheme="minorHAnsi" w:hAnsiTheme="minorHAnsi" w:cstheme="minorHAnsi"/>
                <w:iCs/>
                <w:sz w:val="20"/>
                <w:szCs w:val="20"/>
                <w:lang w:val="en-GB"/>
              </w:rPr>
            </w:pPr>
          </w:p>
        </w:tc>
        <w:tc>
          <w:tcPr>
            <w:tcW w:w="2239" w:type="dxa"/>
          </w:tcPr>
          <w:p w14:paraId="368C0578" w14:textId="77777777" w:rsidR="0090680E" w:rsidRPr="00CB1C54" w:rsidRDefault="00CB1C54" w:rsidP="0038553C">
            <w:pPr>
              <w:pStyle w:val="NormalWeb"/>
              <w:spacing w:before="0" w:beforeAutospacing="0" w:after="240" w:afterAutospacing="0"/>
              <w:jc w:val="both"/>
              <w:rPr>
                <w:rFonts w:asciiTheme="minorHAnsi" w:hAnsiTheme="minorHAnsi" w:cstheme="minorHAnsi"/>
                <w:iCs/>
                <w:sz w:val="20"/>
                <w:szCs w:val="20"/>
                <w:lang w:val="ka-GE"/>
              </w:rPr>
            </w:pPr>
            <w:r>
              <w:rPr>
                <w:rFonts w:asciiTheme="minorHAnsi" w:hAnsiTheme="minorHAnsi" w:cstheme="minorHAnsi"/>
                <w:iCs/>
                <w:sz w:val="20"/>
                <w:szCs w:val="20"/>
                <w:lang w:val="ka-GE"/>
              </w:rPr>
              <w:t xml:space="preserve">დასაფინანსებელი </w:t>
            </w:r>
          </w:p>
        </w:tc>
        <w:tc>
          <w:tcPr>
            <w:tcW w:w="2282" w:type="dxa"/>
          </w:tcPr>
          <w:p w14:paraId="34BAA622" w14:textId="77777777" w:rsidR="0090680E" w:rsidRPr="00CB1C54" w:rsidRDefault="00CB1C54" w:rsidP="0038553C">
            <w:pPr>
              <w:pStyle w:val="NormalWeb"/>
              <w:spacing w:before="0" w:beforeAutospacing="0" w:after="240" w:afterAutospacing="0"/>
              <w:jc w:val="both"/>
              <w:rPr>
                <w:rFonts w:asciiTheme="minorHAnsi" w:hAnsiTheme="minorHAnsi" w:cstheme="minorHAnsi"/>
                <w:iCs/>
                <w:sz w:val="20"/>
                <w:szCs w:val="20"/>
                <w:lang w:val="ka-GE"/>
              </w:rPr>
            </w:pPr>
            <w:r>
              <w:rPr>
                <w:rFonts w:asciiTheme="minorHAnsi" w:hAnsiTheme="minorHAnsi" w:cstheme="minorHAnsi"/>
                <w:iCs/>
                <w:sz w:val="20"/>
                <w:szCs w:val="20"/>
                <w:lang w:val="ka-GE"/>
              </w:rPr>
              <w:t>არამონეტარული წვლილი</w:t>
            </w:r>
          </w:p>
        </w:tc>
        <w:tc>
          <w:tcPr>
            <w:tcW w:w="2033" w:type="dxa"/>
          </w:tcPr>
          <w:p w14:paraId="77844283" w14:textId="77777777" w:rsidR="0090680E" w:rsidRPr="00CB1C54" w:rsidRDefault="00CB1C54" w:rsidP="0038553C">
            <w:pPr>
              <w:pStyle w:val="NormalWeb"/>
              <w:spacing w:before="0" w:beforeAutospacing="0" w:after="240" w:afterAutospacing="0"/>
              <w:jc w:val="both"/>
              <w:rPr>
                <w:rFonts w:asciiTheme="minorHAnsi" w:hAnsiTheme="minorHAnsi" w:cstheme="minorHAnsi"/>
                <w:iCs/>
                <w:sz w:val="20"/>
                <w:szCs w:val="20"/>
                <w:lang w:val="ka-GE"/>
              </w:rPr>
            </w:pPr>
            <w:r>
              <w:rPr>
                <w:rFonts w:asciiTheme="minorHAnsi" w:hAnsiTheme="minorHAnsi" w:cstheme="minorHAnsi"/>
                <w:iCs/>
                <w:sz w:val="20"/>
                <w:szCs w:val="20"/>
                <w:lang w:val="ka-GE"/>
              </w:rPr>
              <w:t>თანამონაწილეობის წილი</w:t>
            </w:r>
          </w:p>
        </w:tc>
      </w:tr>
      <w:tr w:rsidR="0090680E" w:rsidRPr="00DD5D7B" w14:paraId="1F7E3931" w14:textId="77777777" w:rsidTr="009207BF">
        <w:trPr>
          <w:trHeight w:val="674"/>
        </w:trPr>
        <w:tc>
          <w:tcPr>
            <w:tcW w:w="2796" w:type="dxa"/>
            <w:tcBorders>
              <w:bottom w:val="single" w:sz="4" w:space="0" w:color="auto"/>
            </w:tcBorders>
          </w:tcPr>
          <w:p w14:paraId="0424F309" w14:textId="76B4C063" w:rsidR="0090680E" w:rsidRPr="00DD5D7B" w:rsidRDefault="0090680E" w:rsidP="0038553C">
            <w:pPr>
              <w:pStyle w:val="NormalWeb"/>
              <w:spacing w:before="0" w:beforeAutospacing="0" w:after="0" w:afterAutospacing="0"/>
              <w:jc w:val="both"/>
              <w:rPr>
                <w:rFonts w:asciiTheme="minorHAnsi" w:hAnsiTheme="minorHAnsi" w:cstheme="minorHAnsi"/>
                <w:iCs/>
                <w:sz w:val="20"/>
                <w:szCs w:val="20"/>
                <w:lang w:val="en-GB"/>
              </w:rPr>
            </w:pPr>
            <w:r>
              <w:rPr>
                <w:rFonts w:asciiTheme="minorHAnsi" w:hAnsiTheme="minorHAnsi" w:cstheme="minorHAnsi"/>
                <w:iCs/>
                <w:sz w:val="20"/>
                <w:szCs w:val="20"/>
                <w:lang w:val="ka-GE"/>
              </w:rPr>
              <w:t>პერსონალის სახელი, გვარი (თუ ცნობილია) და პროექტში მისი მოვალეობა</w:t>
            </w:r>
          </w:p>
        </w:tc>
        <w:tc>
          <w:tcPr>
            <w:tcW w:w="2239" w:type="dxa"/>
            <w:tcBorders>
              <w:bottom w:val="single" w:sz="4" w:space="0" w:color="auto"/>
            </w:tcBorders>
          </w:tcPr>
          <w:p w14:paraId="188C5AB7" w14:textId="77777777" w:rsidR="0090680E" w:rsidRPr="00DD5D7B" w:rsidRDefault="0090680E" w:rsidP="0038553C">
            <w:pPr>
              <w:pStyle w:val="NormalWeb"/>
              <w:spacing w:before="0" w:beforeAutospacing="0" w:after="0" w:afterAutospacing="0"/>
              <w:jc w:val="both"/>
              <w:rPr>
                <w:rFonts w:asciiTheme="minorHAnsi" w:hAnsiTheme="minorHAnsi" w:cstheme="minorHAnsi"/>
                <w:iCs/>
                <w:sz w:val="20"/>
                <w:szCs w:val="20"/>
                <w:lang w:val="en-GB"/>
              </w:rPr>
            </w:pPr>
          </w:p>
        </w:tc>
        <w:tc>
          <w:tcPr>
            <w:tcW w:w="2282" w:type="dxa"/>
            <w:tcBorders>
              <w:bottom w:val="single" w:sz="4" w:space="0" w:color="auto"/>
            </w:tcBorders>
          </w:tcPr>
          <w:p w14:paraId="5B80EC08" w14:textId="77777777" w:rsidR="0090680E" w:rsidRPr="00DD5D7B" w:rsidRDefault="0090680E" w:rsidP="0038553C">
            <w:pPr>
              <w:pStyle w:val="NormalWeb"/>
              <w:spacing w:before="0" w:beforeAutospacing="0" w:after="0" w:afterAutospacing="0"/>
              <w:jc w:val="both"/>
              <w:rPr>
                <w:rFonts w:asciiTheme="minorHAnsi" w:hAnsiTheme="minorHAnsi" w:cstheme="minorHAnsi"/>
                <w:iCs/>
                <w:sz w:val="20"/>
                <w:szCs w:val="20"/>
                <w:lang w:val="en-GB"/>
              </w:rPr>
            </w:pPr>
          </w:p>
        </w:tc>
        <w:tc>
          <w:tcPr>
            <w:tcW w:w="2033" w:type="dxa"/>
            <w:tcBorders>
              <w:bottom w:val="single" w:sz="4" w:space="0" w:color="auto"/>
            </w:tcBorders>
          </w:tcPr>
          <w:p w14:paraId="7BEBC8AB" w14:textId="77777777" w:rsidR="0090680E" w:rsidRPr="00DD5D7B" w:rsidRDefault="0090680E" w:rsidP="0038553C">
            <w:pPr>
              <w:pStyle w:val="NormalWeb"/>
              <w:spacing w:before="0" w:beforeAutospacing="0" w:after="0" w:afterAutospacing="0"/>
              <w:jc w:val="both"/>
              <w:rPr>
                <w:rFonts w:asciiTheme="minorHAnsi" w:hAnsiTheme="minorHAnsi" w:cstheme="minorHAnsi"/>
                <w:iCs/>
                <w:sz w:val="20"/>
                <w:szCs w:val="20"/>
                <w:lang w:val="en-GB"/>
              </w:rPr>
            </w:pPr>
          </w:p>
        </w:tc>
      </w:tr>
      <w:tr w:rsidR="0090680E" w:rsidRPr="00DD5D7B" w14:paraId="63BBEA43" w14:textId="77777777" w:rsidTr="009F6D87">
        <w:tc>
          <w:tcPr>
            <w:tcW w:w="2796" w:type="dxa"/>
            <w:tcBorders>
              <w:bottom w:val="nil"/>
            </w:tcBorders>
          </w:tcPr>
          <w:p w14:paraId="4864C406"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sidRPr="00DD5D7B">
              <w:rPr>
                <w:rFonts w:asciiTheme="minorHAnsi" w:hAnsiTheme="minorHAnsi" w:cstheme="minorHAnsi"/>
                <w:iCs/>
                <w:sz w:val="20"/>
                <w:szCs w:val="20"/>
                <w:lang w:val="en-GB"/>
              </w:rPr>
              <w:t>1</w:t>
            </w:r>
            <w:r>
              <w:rPr>
                <w:rFonts w:asciiTheme="minorHAnsi" w:hAnsiTheme="minorHAnsi" w:cstheme="minorHAnsi"/>
                <w:iCs/>
                <w:sz w:val="20"/>
                <w:szCs w:val="20"/>
                <w:lang w:val="en-GB"/>
              </w:rPr>
              <w:t>.</w:t>
            </w:r>
          </w:p>
        </w:tc>
        <w:tc>
          <w:tcPr>
            <w:tcW w:w="2239" w:type="dxa"/>
            <w:tcBorders>
              <w:bottom w:val="nil"/>
            </w:tcBorders>
          </w:tcPr>
          <w:p w14:paraId="5CC0EEFF"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bottom w:val="nil"/>
            </w:tcBorders>
          </w:tcPr>
          <w:p w14:paraId="709D9E27"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bottom w:val="nil"/>
            </w:tcBorders>
          </w:tcPr>
          <w:p w14:paraId="69C91F1F"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3281D4EE" w14:textId="77777777" w:rsidTr="009F6D87">
        <w:tc>
          <w:tcPr>
            <w:tcW w:w="2796" w:type="dxa"/>
            <w:tcBorders>
              <w:top w:val="nil"/>
              <w:bottom w:val="nil"/>
            </w:tcBorders>
          </w:tcPr>
          <w:p w14:paraId="3B16EBCD"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sidRPr="00DD5D7B">
              <w:rPr>
                <w:rFonts w:asciiTheme="minorHAnsi" w:hAnsiTheme="minorHAnsi" w:cstheme="minorHAnsi"/>
                <w:iCs/>
                <w:sz w:val="20"/>
                <w:szCs w:val="20"/>
                <w:lang w:val="en-GB"/>
              </w:rPr>
              <w:t>2</w:t>
            </w:r>
            <w:r>
              <w:rPr>
                <w:rFonts w:asciiTheme="minorHAnsi" w:hAnsiTheme="minorHAnsi" w:cstheme="minorHAnsi"/>
                <w:iCs/>
                <w:sz w:val="20"/>
                <w:szCs w:val="20"/>
                <w:lang w:val="en-GB"/>
              </w:rPr>
              <w:t>.</w:t>
            </w:r>
          </w:p>
        </w:tc>
        <w:tc>
          <w:tcPr>
            <w:tcW w:w="2239" w:type="dxa"/>
            <w:tcBorders>
              <w:top w:val="nil"/>
              <w:bottom w:val="nil"/>
            </w:tcBorders>
          </w:tcPr>
          <w:p w14:paraId="7960DAAE"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nil"/>
              <w:bottom w:val="nil"/>
            </w:tcBorders>
          </w:tcPr>
          <w:p w14:paraId="13B242CB"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nil"/>
              <w:bottom w:val="nil"/>
            </w:tcBorders>
          </w:tcPr>
          <w:p w14:paraId="38B929B5"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66D6F0CA" w14:textId="77777777" w:rsidTr="009F6D87">
        <w:tc>
          <w:tcPr>
            <w:tcW w:w="2796" w:type="dxa"/>
            <w:tcBorders>
              <w:top w:val="nil"/>
              <w:bottom w:val="nil"/>
            </w:tcBorders>
          </w:tcPr>
          <w:p w14:paraId="39D26F93"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sidRPr="00DD5D7B">
              <w:rPr>
                <w:rFonts w:asciiTheme="minorHAnsi" w:hAnsiTheme="minorHAnsi" w:cstheme="minorHAnsi"/>
                <w:iCs/>
                <w:sz w:val="20"/>
                <w:szCs w:val="20"/>
                <w:lang w:val="en-GB"/>
              </w:rPr>
              <w:t>3</w:t>
            </w:r>
            <w:r>
              <w:rPr>
                <w:rFonts w:asciiTheme="minorHAnsi" w:hAnsiTheme="minorHAnsi" w:cstheme="minorHAnsi"/>
                <w:iCs/>
                <w:sz w:val="20"/>
                <w:szCs w:val="20"/>
                <w:lang w:val="en-GB"/>
              </w:rPr>
              <w:t>.</w:t>
            </w:r>
          </w:p>
        </w:tc>
        <w:tc>
          <w:tcPr>
            <w:tcW w:w="2239" w:type="dxa"/>
            <w:tcBorders>
              <w:top w:val="nil"/>
              <w:bottom w:val="nil"/>
            </w:tcBorders>
            <w:shd w:val="clear" w:color="auto" w:fill="auto"/>
          </w:tcPr>
          <w:p w14:paraId="590F2E52"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nil"/>
              <w:bottom w:val="nil"/>
            </w:tcBorders>
          </w:tcPr>
          <w:p w14:paraId="3670EA6A"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nil"/>
              <w:bottom w:val="nil"/>
            </w:tcBorders>
          </w:tcPr>
          <w:p w14:paraId="24DDAA31"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6B920563" w14:textId="77777777" w:rsidTr="009207BF">
        <w:trPr>
          <w:trHeight w:val="279"/>
        </w:trPr>
        <w:tc>
          <w:tcPr>
            <w:tcW w:w="2796" w:type="dxa"/>
            <w:tcBorders>
              <w:top w:val="nil"/>
              <w:bottom w:val="single" w:sz="4" w:space="0" w:color="auto"/>
            </w:tcBorders>
          </w:tcPr>
          <w:p w14:paraId="5EE0712A"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sidRPr="00DD5D7B">
              <w:rPr>
                <w:rFonts w:asciiTheme="minorHAnsi" w:hAnsiTheme="minorHAnsi" w:cstheme="minorHAnsi"/>
                <w:iCs/>
                <w:sz w:val="20"/>
                <w:szCs w:val="20"/>
                <w:lang w:val="en-GB"/>
              </w:rPr>
              <w:t>4</w:t>
            </w:r>
            <w:r>
              <w:rPr>
                <w:rFonts w:asciiTheme="minorHAnsi" w:hAnsiTheme="minorHAnsi" w:cstheme="minorHAnsi"/>
                <w:iCs/>
                <w:sz w:val="20"/>
                <w:szCs w:val="20"/>
                <w:lang w:val="en-GB"/>
              </w:rPr>
              <w:t>.</w:t>
            </w:r>
          </w:p>
        </w:tc>
        <w:tc>
          <w:tcPr>
            <w:tcW w:w="2239" w:type="dxa"/>
            <w:tcBorders>
              <w:top w:val="nil"/>
              <w:bottom w:val="single" w:sz="4" w:space="0" w:color="auto"/>
            </w:tcBorders>
          </w:tcPr>
          <w:p w14:paraId="636234CB"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nil"/>
              <w:bottom w:val="single" w:sz="4" w:space="0" w:color="auto"/>
            </w:tcBorders>
          </w:tcPr>
          <w:p w14:paraId="49903619"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nil"/>
              <w:bottom w:val="single" w:sz="4" w:space="0" w:color="auto"/>
            </w:tcBorders>
          </w:tcPr>
          <w:p w14:paraId="3C783B91"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2B1EFF26" w14:textId="77777777" w:rsidTr="009F6D87">
        <w:tc>
          <w:tcPr>
            <w:tcW w:w="2796" w:type="dxa"/>
            <w:tcBorders>
              <w:top w:val="single" w:sz="4" w:space="0" w:color="auto"/>
              <w:bottom w:val="single" w:sz="4" w:space="0" w:color="auto"/>
            </w:tcBorders>
          </w:tcPr>
          <w:p w14:paraId="5BE58D64"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Pr>
                <w:rFonts w:asciiTheme="minorHAnsi" w:hAnsiTheme="minorHAnsi" w:cstheme="minorHAnsi"/>
                <w:iCs/>
                <w:sz w:val="20"/>
                <w:szCs w:val="20"/>
                <w:lang w:val="ka-GE"/>
              </w:rPr>
              <w:t>პერსონალის ჯამური ხარჯი</w:t>
            </w:r>
            <w:r w:rsidRPr="00DD5D7B">
              <w:rPr>
                <w:rFonts w:asciiTheme="minorHAnsi" w:hAnsiTheme="minorHAnsi" w:cstheme="minorHAnsi"/>
                <w:iCs/>
                <w:sz w:val="20"/>
                <w:szCs w:val="20"/>
                <w:lang w:val="en-GB"/>
              </w:rPr>
              <w:t xml:space="preserve"> </w:t>
            </w:r>
          </w:p>
        </w:tc>
        <w:tc>
          <w:tcPr>
            <w:tcW w:w="2239" w:type="dxa"/>
            <w:tcBorders>
              <w:top w:val="single" w:sz="4" w:space="0" w:color="auto"/>
              <w:bottom w:val="single" w:sz="4" w:space="0" w:color="auto"/>
            </w:tcBorders>
          </w:tcPr>
          <w:p w14:paraId="106E1ADC"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6B09221E"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586EBB94"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3C03E1D6" w14:textId="77777777" w:rsidTr="009F6D87">
        <w:tc>
          <w:tcPr>
            <w:tcW w:w="2796" w:type="dxa"/>
            <w:tcBorders>
              <w:top w:val="single" w:sz="4" w:space="0" w:color="auto"/>
              <w:bottom w:val="single" w:sz="4" w:space="0" w:color="auto"/>
            </w:tcBorders>
          </w:tcPr>
          <w:p w14:paraId="5F2F1B3C" w14:textId="77777777" w:rsidR="0090680E" w:rsidRPr="0090680E" w:rsidRDefault="0090680E" w:rsidP="0038553C">
            <w:pPr>
              <w:pStyle w:val="NormalWeb"/>
              <w:spacing w:before="0" w:beforeAutospacing="0" w:after="120" w:afterAutospacing="0"/>
              <w:jc w:val="both"/>
              <w:rPr>
                <w:rFonts w:asciiTheme="minorHAnsi" w:hAnsiTheme="minorHAnsi" w:cstheme="minorHAnsi"/>
                <w:iCs/>
                <w:sz w:val="20"/>
                <w:szCs w:val="20"/>
                <w:lang w:val="ka-GE"/>
              </w:rPr>
            </w:pPr>
            <w:r>
              <w:rPr>
                <w:rFonts w:asciiTheme="minorHAnsi" w:hAnsiTheme="minorHAnsi" w:cstheme="minorHAnsi"/>
                <w:iCs/>
                <w:sz w:val="20"/>
                <w:szCs w:val="20"/>
                <w:lang w:val="ka-GE"/>
              </w:rPr>
              <w:t>მარაგები</w:t>
            </w:r>
          </w:p>
        </w:tc>
        <w:tc>
          <w:tcPr>
            <w:tcW w:w="2239" w:type="dxa"/>
            <w:tcBorders>
              <w:top w:val="single" w:sz="4" w:space="0" w:color="auto"/>
              <w:bottom w:val="single" w:sz="4" w:space="0" w:color="auto"/>
            </w:tcBorders>
          </w:tcPr>
          <w:p w14:paraId="2D34C31C"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5C2DDBBE"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6653E84E"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7AE0E7C2" w14:textId="77777777" w:rsidTr="009F6D87">
        <w:tc>
          <w:tcPr>
            <w:tcW w:w="2796" w:type="dxa"/>
            <w:tcBorders>
              <w:top w:val="single" w:sz="4" w:space="0" w:color="auto"/>
              <w:bottom w:val="single" w:sz="4" w:space="0" w:color="auto"/>
            </w:tcBorders>
          </w:tcPr>
          <w:p w14:paraId="7BFB9EFD" w14:textId="77777777" w:rsidR="0090680E" w:rsidRPr="0090680E" w:rsidRDefault="0090680E" w:rsidP="0038553C">
            <w:pPr>
              <w:pStyle w:val="NormalWeb"/>
              <w:spacing w:before="0" w:beforeAutospacing="0" w:after="120" w:afterAutospacing="0"/>
              <w:jc w:val="both"/>
              <w:rPr>
                <w:rFonts w:asciiTheme="minorHAnsi" w:hAnsiTheme="minorHAnsi" w:cstheme="minorHAnsi"/>
                <w:iCs/>
                <w:sz w:val="20"/>
                <w:szCs w:val="20"/>
                <w:lang w:val="ka-GE"/>
              </w:rPr>
            </w:pPr>
            <w:r>
              <w:rPr>
                <w:rFonts w:asciiTheme="minorHAnsi" w:hAnsiTheme="minorHAnsi" w:cstheme="minorHAnsi"/>
                <w:iCs/>
                <w:sz w:val="20"/>
                <w:szCs w:val="20"/>
                <w:lang w:val="ka-GE"/>
              </w:rPr>
              <w:t>აღჭურვილობა</w:t>
            </w:r>
          </w:p>
        </w:tc>
        <w:tc>
          <w:tcPr>
            <w:tcW w:w="2239" w:type="dxa"/>
            <w:tcBorders>
              <w:top w:val="single" w:sz="4" w:space="0" w:color="auto"/>
              <w:bottom w:val="single" w:sz="4" w:space="0" w:color="auto"/>
            </w:tcBorders>
          </w:tcPr>
          <w:p w14:paraId="7F0F3E5A"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06D7F903"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26789460"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25D94AC8" w14:textId="77777777" w:rsidTr="009F6D87">
        <w:tc>
          <w:tcPr>
            <w:tcW w:w="2796" w:type="dxa"/>
            <w:tcBorders>
              <w:top w:val="single" w:sz="4" w:space="0" w:color="auto"/>
              <w:bottom w:val="single" w:sz="4" w:space="0" w:color="auto"/>
            </w:tcBorders>
          </w:tcPr>
          <w:p w14:paraId="21280938"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Pr>
                <w:rFonts w:asciiTheme="minorHAnsi" w:hAnsiTheme="minorHAnsi" w:cstheme="minorHAnsi"/>
                <w:iCs/>
                <w:sz w:val="20"/>
                <w:szCs w:val="20"/>
                <w:lang w:val="ka-GE"/>
              </w:rPr>
              <w:t xml:space="preserve">პაციენტებთან დაკავშირებული ხარჯები </w:t>
            </w:r>
          </w:p>
        </w:tc>
        <w:tc>
          <w:tcPr>
            <w:tcW w:w="2239" w:type="dxa"/>
            <w:tcBorders>
              <w:top w:val="single" w:sz="4" w:space="0" w:color="auto"/>
              <w:bottom w:val="single" w:sz="4" w:space="0" w:color="auto"/>
            </w:tcBorders>
          </w:tcPr>
          <w:p w14:paraId="17F67A0B"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65B4C386"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62BDC91D"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2ED469A6" w14:textId="77777777" w:rsidTr="009F6D87">
        <w:tc>
          <w:tcPr>
            <w:tcW w:w="2796" w:type="dxa"/>
            <w:tcBorders>
              <w:top w:val="single" w:sz="4" w:space="0" w:color="auto"/>
              <w:bottom w:val="single" w:sz="4" w:space="0" w:color="auto"/>
            </w:tcBorders>
          </w:tcPr>
          <w:p w14:paraId="1C16AE0E"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Pr>
                <w:rFonts w:asciiTheme="minorHAnsi" w:hAnsiTheme="minorHAnsi" w:cstheme="minorHAnsi"/>
                <w:iCs/>
                <w:sz w:val="20"/>
                <w:szCs w:val="20"/>
                <w:lang w:val="ka-GE"/>
              </w:rPr>
              <w:t xml:space="preserve">ადგილობრივი მგზავრობა, საველე სამუშაოები  </w:t>
            </w:r>
          </w:p>
        </w:tc>
        <w:tc>
          <w:tcPr>
            <w:tcW w:w="2239" w:type="dxa"/>
            <w:tcBorders>
              <w:top w:val="single" w:sz="4" w:space="0" w:color="auto"/>
              <w:bottom w:val="single" w:sz="4" w:space="0" w:color="auto"/>
            </w:tcBorders>
          </w:tcPr>
          <w:p w14:paraId="2D2008EF"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410374FE"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3CAC08A5"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3C43ED8B" w14:textId="77777777" w:rsidTr="009F6D87">
        <w:tc>
          <w:tcPr>
            <w:tcW w:w="2796" w:type="dxa"/>
            <w:tcBorders>
              <w:top w:val="single" w:sz="4" w:space="0" w:color="auto"/>
              <w:bottom w:val="single" w:sz="4" w:space="0" w:color="auto"/>
            </w:tcBorders>
          </w:tcPr>
          <w:p w14:paraId="25E5D8A0" w14:textId="77777777" w:rsidR="0090680E" w:rsidRPr="0090680E" w:rsidRDefault="0090680E" w:rsidP="0038553C">
            <w:pPr>
              <w:pStyle w:val="NormalWeb"/>
              <w:spacing w:before="0" w:beforeAutospacing="0" w:after="120" w:afterAutospacing="0"/>
              <w:jc w:val="both"/>
              <w:rPr>
                <w:rFonts w:asciiTheme="minorHAnsi" w:hAnsiTheme="minorHAnsi" w:cstheme="minorHAnsi"/>
                <w:iCs/>
                <w:sz w:val="20"/>
                <w:szCs w:val="20"/>
                <w:lang w:val="ka-GE"/>
              </w:rPr>
            </w:pPr>
            <w:r>
              <w:rPr>
                <w:rFonts w:asciiTheme="minorHAnsi" w:hAnsiTheme="minorHAnsi" w:cstheme="minorHAnsi"/>
                <w:iCs/>
                <w:sz w:val="20"/>
                <w:szCs w:val="20"/>
                <w:lang w:val="ka-GE"/>
              </w:rPr>
              <w:t>ტრენინგი</w:t>
            </w:r>
          </w:p>
        </w:tc>
        <w:tc>
          <w:tcPr>
            <w:tcW w:w="2239" w:type="dxa"/>
            <w:tcBorders>
              <w:top w:val="single" w:sz="4" w:space="0" w:color="auto"/>
              <w:bottom w:val="single" w:sz="4" w:space="0" w:color="auto"/>
            </w:tcBorders>
          </w:tcPr>
          <w:p w14:paraId="7DB44B5C"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08BC1571"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328F3DD5"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21A844D8" w14:textId="77777777" w:rsidTr="009F6D87">
        <w:tc>
          <w:tcPr>
            <w:tcW w:w="2796" w:type="dxa"/>
            <w:tcBorders>
              <w:top w:val="single" w:sz="4" w:space="0" w:color="auto"/>
              <w:bottom w:val="single" w:sz="4" w:space="0" w:color="auto"/>
            </w:tcBorders>
          </w:tcPr>
          <w:p w14:paraId="14FCCD2F" w14:textId="77777777" w:rsidR="0090680E" w:rsidRPr="0090680E" w:rsidRDefault="0090680E" w:rsidP="0038553C">
            <w:pPr>
              <w:pStyle w:val="NormalWeb"/>
              <w:spacing w:before="0" w:beforeAutospacing="0" w:after="120" w:afterAutospacing="0"/>
              <w:jc w:val="both"/>
              <w:rPr>
                <w:rFonts w:asciiTheme="minorHAnsi" w:hAnsiTheme="minorHAnsi" w:cstheme="minorHAnsi"/>
                <w:iCs/>
                <w:sz w:val="20"/>
                <w:szCs w:val="20"/>
                <w:lang w:val="ka-GE"/>
              </w:rPr>
            </w:pPr>
            <w:r>
              <w:rPr>
                <w:rFonts w:asciiTheme="minorHAnsi" w:hAnsiTheme="minorHAnsi" w:cstheme="minorHAnsi"/>
                <w:iCs/>
                <w:sz w:val="20"/>
                <w:szCs w:val="20"/>
                <w:lang w:val="ka-GE"/>
              </w:rPr>
              <w:t>საკომუნიკაციო ხარჯი</w:t>
            </w:r>
          </w:p>
        </w:tc>
        <w:tc>
          <w:tcPr>
            <w:tcW w:w="2239" w:type="dxa"/>
            <w:tcBorders>
              <w:top w:val="single" w:sz="4" w:space="0" w:color="auto"/>
              <w:bottom w:val="single" w:sz="4" w:space="0" w:color="auto"/>
            </w:tcBorders>
          </w:tcPr>
          <w:p w14:paraId="415835D4"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7015D0DE"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0FFAC019"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38DD8C90" w14:textId="77777777" w:rsidTr="009F6D87">
        <w:tc>
          <w:tcPr>
            <w:tcW w:w="2796" w:type="dxa"/>
            <w:tcBorders>
              <w:top w:val="single" w:sz="4" w:space="0" w:color="auto"/>
              <w:bottom w:val="single" w:sz="4" w:space="0" w:color="auto"/>
            </w:tcBorders>
          </w:tcPr>
          <w:p w14:paraId="4F65CA11" w14:textId="77777777" w:rsidR="0090680E" w:rsidRPr="0090680E" w:rsidRDefault="0090680E" w:rsidP="0038553C">
            <w:pPr>
              <w:pStyle w:val="NormalWeb"/>
              <w:spacing w:before="0" w:beforeAutospacing="0" w:after="120" w:afterAutospacing="0"/>
              <w:jc w:val="both"/>
              <w:rPr>
                <w:rFonts w:asciiTheme="minorHAnsi" w:hAnsiTheme="minorHAnsi" w:cstheme="minorHAnsi"/>
                <w:iCs/>
                <w:sz w:val="20"/>
                <w:szCs w:val="20"/>
                <w:lang w:val="ka-GE"/>
              </w:rPr>
            </w:pPr>
            <w:r>
              <w:rPr>
                <w:rFonts w:asciiTheme="minorHAnsi" w:hAnsiTheme="minorHAnsi" w:cstheme="minorHAnsi"/>
                <w:iCs/>
                <w:sz w:val="20"/>
                <w:szCs w:val="20"/>
                <w:lang w:val="ka-GE"/>
              </w:rPr>
              <w:t>ზედნადები</w:t>
            </w:r>
          </w:p>
        </w:tc>
        <w:tc>
          <w:tcPr>
            <w:tcW w:w="2239" w:type="dxa"/>
            <w:tcBorders>
              <w:top w:val="single" w:sz="4" w:space="0" w:color="auto"/>
              <w:bottom w:val="single" w:sz="4" w:space="0" w:color="auto"/>
            </w:tcBorders>
          </w:tcPr>
          <w:p w14:paraId="0F05BF7A"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6A8F61DE"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19AA647B"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6D7699FC" w14:textId="77777777" w:rsidTr="009F6D87">
        <w:tc>
          <w:tcPr>
            <w:tcW w:w="2796" w:type="dxa"/>
            <w:tcBorders>
              <w:top w:val="single" w:sz="4" w:space="0" w:color="auto"/>
              <w:bottom w:val="single" w:sz="4" w:space="0" w:color="auto"/>
            </w:tcBorders>
          </w:tcPr>
          <w:p w14:paraId="26664DE6"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Pr>
                <w:rFonts w:asciiTheme="minorHAnsi" w:hAnsiTheme="minorHAnsi" w:cstheme="minorHAnsi"/>
                <w:iCs/>
                <w:sz w:val="20"/>
                <w:szCs w:val="20"/>
                <w:lang w:val="en-GB"/>
              </w:rPr>
              <w:t>სხვა ხარჯ</w:t>
            </w:r>
            <w:r w:rsidRPr="0090680E">
              <w:rPr>
                <w:rFonts w:asciiTheme="minorHAnsi" w:hAnsiTheme="minorHAnsi" w:cstheme="minorHAnsi"/>
                <w:iCs/>
                <w:sz w:val="20"/>
                <w:szCs w:val="20"/>
                <w:lang w:val="en-GB"/>
              </w:rPr>
              <w:t>ი</w:t>
            </w:r>
          </w:p>
        </w:tc>
        <w:tc>
          <w:tcPr>
            <w:tcW w:w="2239" w:type="dxa"/>
            <w:tcBorders>
              <w:top w:val="single" w:sz="4" w:space="0" w:color="auto"/>
              <w:bottom w:val="single" w:sz="4" w:space="0" w:color="auto"/>
            </w:tcBorders>
          </w:tcPr>
          <w:p w14:paraId="3DC74560"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20BD3F08"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1727D081"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15390B62" w14:textId="77777777" w:rsidTr="009F6D87">
        <w:tc>
          <w:tcPr>
            <w:tcW w:w="2796" w:type="dxa"/>
            <w:tcBorders>
              <w:top w:val="single" w:sz="4" w:space="0" w:color="auto"/>
              <w:bottom w:val="nil"/>
            </w:tcBorders>
          </w:tcPr>
          <w:p w14:paraId="79FE506E"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sidRPr="00DD5D7B">
              <w:rPr>
                <w:rFonts w:asciiTheme="minorHAnsi" w:hAnsiTheme="minorHAnsi" w:cstheme="minorHAnsi"/>
                <w:iCs/>
                <w:sz w:val="20"/>
                <w:szCs w:val="20"/>
                <w:lang w:val="en-GB"/>
              </w:rPr>
              <w:t>1</w:t>
            </w:r>
            <w:r>
              <w:rPr>
                <w:rFonts w:asciiTheme="minorHAnsi" w:hAnsiTheme="minorHAnsi" w:cstheme="minorHAnsi"/>
                <w:iCs/>
                <w:sz w:val="20"/>
                <w:szCs w:val="20"/>
                <w:lang w:val="en-GB"/>
              </w:rPr>
              <w:t>.</w:t>
            </w:r>
          </w:p>
        </w:tc>
        <w:tc>
          <w:tcPr>
            <w:tcW w:w="2239" w:type="dxa"/>
            <w:tcBorders>
              <w:top w:val="single" w:sz="4" w:space="0" w:color="auto"/>
              <w:bottom w:val="nil"/>
            </w:tcBorders>
          </w:tcPr>
          <w:p w14:paraId="2C607DC7"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single" w:sz="4" w:space="0" w:color="auto"/>
              <w:bottom w:val="nil"/>
            </w:tcBorders>
          </w:tcPr>
          <w:p w14:paraId="0CC611D7"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single" w:sz="4" w:space="0" w:color="auto"/>
              <w:bottom w:val="nil"/>
            </w:tcBorders>
          </w:tcPr>
          <w:p w14:paraId="25A710B7"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2303C595" w14:textId="77777777" w:rsidTr="009F6D87">
        <w:tc>
          <w:tcPr>
            <w:tcW w:w="2796" w:type="dxa"/>
            <w:tcBorders>
              <w:top w:val="nil"/>
              <w:bottom w:val="nil"/>
            </w:tcBorders>
          </w:tcPr>
          <w:p w14:paraId="48766C58"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sidRPr="00DD5D7B">
              <w:rPr>
                <w:rFonts w:asciiTheme="minorHAnsi" w:hAnsiTheme="minorHAnsi" w:cstheme="minorHAnsi"/>
                <w:iCs/>
                <w:sz w:val="20"/>
                <w:szCs w:val="20"/>
                <w:lang w:val="en-GB"/>
              </w:rPr>
              <w:t>2</w:t>
            </w:r>
            <w:r>
              <w:rPr>
                <w:rFonts w:asciiTheme="minorHAnsi" w:hAnsiTheme="minorHAnsi" w:cstheme="minorHAnsi"/>
                <w:iCs/>
                <w:sz w:val="20"/>
                <w:szCs w:val="20"/>
                <w:lang w:val="en-GB"/>
              </w:rPr>
              <w:t>.</w:t>
            </w:r>
          </w:p>
        </w:tc>
        <w:tc>
          <w:tcPr>
            <w:tcW w:w="2239" w:type="dxa"/>
            <w:tcBorders>
              <w:top w:val="nil"/>
              <w:bottom w:val="nil"/>
            </w:tcBorders>
          </w:tcPr>
          <w:p w14:paraId="02273939"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nil"/>
              <w:bottom w:val="nil"/>
            </w:tcBorders>
          </w:tcPr>
          <w:p w14:paraId="35CAFD99"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nil"/>
              <w:bottom w:val="nil"/>
            </w:tcBorders>
          </w:tcPr>
          <w:p w14:paraId="476FB1C6"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1746C1DA" w14:textId="77777777" w:rsidTr="009F6D87">
        <w:tc>
          <w:tcPr>
            <w:tcW w:w="2796" w:type="dxa"/>
            <w:tcBorders>
              <w:top w:val="nil"/>
              <w:bottom w:val="single" w:sz="4" w:space="0" w:color="auto"/>
            </w:tcBorders>
          </w:tcPr>
          <w:p w14:paraId="62BFB7FF"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r w:rsidRPr="00DD5D7B">
              <w:rPr>
                <w:rFonts w:asciiTheme="minorHAnsi" w:hAnsiTheme="minorHAnsi" w:cstheme="minorHAnsi"/>
                <w:iCs/>
                <w:sz w:val="20"/>
                <w:szCs w:val="20"/>
                <w:lang w:val="en-GB"/>
              </w:rPr>
              <w:t>3</w:t>
            </w:r>
            <w:r>
              <w:rPr>
                <w:rFonts w:asciiTheme="minorHAnsi" w:hAnsiTheme="minorHAnsi" w:cstheme="minorHAnsi"/>
                <w:iCs/>
                <w:sz w:val="20"/>
                <w:szCs w:val="20"/>
                <w:lang w:val="en-GB"/>
              </w:rPr>
              <w:t>.</w:t>
            </w:r>
          </w:p>
        </w:tc>
        <w:tc>
          <w:tcPr>
            <w:tcW w:w="2239" w:type="dxa"/>
            <w:tcBorders>
              <w:top w:val="nil"/>
              <w:bottom w:val="single" w:sz="4" w:space="0" w:color="auto"/>
            </w:tcBorders>
          </w:tcPr>
          <w:p w14:paraId="7002ADCA"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282" w:type="dxa"/>
            <w:tcBorders>
              <w:top w:val="nil"/>
              <w:bottom w:val="single" w:sz="4" w:space="0" w:color="auto"/>
            </w:tcBorders>
          </w:tcPr>
          <w:p w14:paraId="31D21DC3"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c>
          <w:tcPr>
            <w:tcW w:w="2033" w:type="dxa"/>
            <w:tcBorders>
              <w:top w:val="nil"/>
              <w:bottom w:val="single" w:sz="4" w:space="0" w:color="auto"/>
            </w:tcBorders>
          </w:tcPr>
          <w:p w14:paraId="64CC9396" w14:textId="77777777" w:rsidR="0090680E" w:rsidRPr="00DD5D7B" w:rsidRDefault="0090680E" w:rsidP="0038553C">
            <w:pPr>
              <w:pStyle w:val="NormalWeb"/>
              <w:spacing w:before="0" w:beforeAutospacing="0" w:after="120" w:afterAutospacing="0"/>
              <w:jc w:val="both"/>
              <w:rPr>
                <w:rFonts w:asciiTheme="minorHAnsi" w:hAnsiTheme="minorHAnsi" w:cstheme="minorHAnsi"/>
                <w:iCs/>
                <w:sz w:val="20"/>
                <w:szCs w:val="20"/>
                <w:lang w:val="en-GB"/>
              </w:rPr>
            </w:pPr>
          </w:p>
        </w:tc>
      </w:tr>
      <w:tr w:rsidR="0090680E" w:rsidRPr="00DD5D7B" w14:paraId="5EF08B8E" w14:textId="77777777" w:rsidTr="009F6D87">
        <w:tc>
          <w:tcPr>
            <w:tcW w:w="2796" w:type="dxa"/>
            <w:tcBorders>
              <w:top w:val="single" w:sz="4" w:space="0" w:color="auto"/>
              <w:bottom w:val="single" w:sz="4" w:space="0" w:color="auto"/>
            </w:tcBorders>
          </w:tcPr>
          <w:p w14:paraId="1087924D" w14:textId="77777777" w:rsidR="0090680E" w:rsidRPr="00DD5D7B" w:rsidRDefault="0090680E" w:rsidP="0038553C">
            <w:pPr>
              <w:pStyle w:val="NormalWeb"/>
              <w:spacing w:before="0" w:beforeAutospacing="0" w:after="240" w:afterAutospacing="0"/>
              <w:jc w:val="both"/>
              <w:rPr>
                <w:rFonts w:asciiTheme="minorHAnsi" w:hAnsiTheme="minorHAnsi" w:cstheme="minorHAnsi"/>
                <w:iCs/>
                <w:sz w:val="20"/>
                <w:szCs w:val="20"/>
                <w:lang w:val="en-GB"/>
              </w:rPr>
            </w:pPr>
            <w:r>
              <w:rPr>
                <w:rFonts w:asciiTheme="minorHAnsi" w:hAnsiTheme="minorHAnsi" w:cstheme="minorHAnsi"/>
                <w:iCs/>
                <w:sz w:val="20"/>
                <w:szCs w:val="20"/>
                <w:lang w:val="en-GB"/>
              </w:rPr>
              <w:t>ჯამური სხვა ხარჯ</w:t>
            </w:r>
            <w:r w:rsidRPr="0090680E">
              <w:rPr>
                <w:rFonts w:asciiTheme="minorHAnsi" w:hAnsiTheme="minorHAnsi" w:cstheme="minorHAnsi"/>
                <w:iCs/>
                <w:sz w:val="20"/>
                <w:szCs w:val="20"/>
                <w:lang w:val="en-GB"/>
              </w:rPr>
              <w:t>ი</w:t>
            </w:r>
          </w:p>
        </w:tc>
        <w:tc>
          <w:tcPr>
            <w:tcW w:w="2239" w:type="dxa"/>
            <w:tcBorders>
              <w:top w:val="single" w:sz="4" w:space="0" w:color="auto"/>
              <w:bottom w:val="single" w:sz="4" w:space="0" w:color="auto"/>
            </w:tcBorders>
          </w:tcPr>
          <w:p w14:paraId="3C04601A" w14:textId="77777777" w:rsidR="0090680E" w:rsidRPr="00DD5D7B" w:rsidRDefault="0090680E" w:rsidP="0038553C">
            <w:pPr>
              <w:pStyle w:val="NormalWeb"/>
              <w:spacing w:before="0" w:beforeAutospacing="0" w:after="240" w:afterAutospacing="0"/>
              <w:jc w:val="both"/>
              <w:rPr>
                <w:rFonts w:asciiTheme="minorHAnsi" w:hAnsiTheme="minorHAnsi" w:cstheme="minorHAnsi"/>
                <w:iCs/>
                <w:sz w:val="20"/>
                <w:szCs w:val="20"/>
                <w:lang w:val="en-GB"/>
              </w:rPr>
            </w:pPr>
          </w:p>
        </w:tc>
        <w:tc>
          <w:tcPr>
            <w:tcW w:w="2282" w:type="dxa"/>
            <w:tcBorders>
              <w:top w:val="single" w:sz="4" w:space="0" w:color="auto"/>
              <w:bottom w:val="single" w:sz="4" w:space="0" w:color="auto"/>
            </w:tcBorders>
          </w:tcPr>
          <w:p w14:paraId="0EE78DE7" w14:textId="77777777" w:rsidR="0090680E" w:rsidRPr="00DD5D7B" w:rsidRDefault="0090680E" w:rsidP="0038553C">
            <w:pPr>
              <w:pStyle w:val="NormalWeb"/>
              <w:spacing w:before="0" w:beforeAutospacing="0" w:after="240" w:afterAutospacing="0"/>
              <w:jc w:val="both"/>
              <w:rPr>
                <w:rFonts w:asciiTheme="minorHAnsi" w:hAnsiTheme="minorHAnsi" w:cstheme="minorHAnsi"/>
                <w:iCs/>
                <w:sz w:val="20"/>
                <w:szCs w:val="20"/>
                <w:lang w:val="en-GB"/>
              </w:rPr>
            </w:pPr>
          </w:p>
        </w:tc>
        <w:tc>
          <w:tcPr>
            <w:tcW w:w="2033" w:type="dxa"/>
            <w:tcBorders>
              <w:top w:val="single" w:sz="4" w:space="0" w:color="auto"/>
              <w:bottom w:val="single" w:sz="4" w:space="0" w:color="auto"/>
            </w:tcBorders>
          </w:tcPr>
          <w:p w14:paraId="643BA331" w14:textId="77777777" w:rsidR="0090680E" w:rsidRPr="00DD5D7B" w:rsidRDefault="0090680E" w:rsidP="0038553C">
            <w:pPr>
              <w:pStyle w:val="NormalWeb"/>
              <w:spacing w:before="0" w:beforeAutospacing="0" w:after="240" w:afterAutospacing="0"/>
              <w:jc w:val="both"/>
              <w:rPr>
                <w:rFonts w:asciiTheme="minorHAnsi" w:hAnsiTheme="minorHAnsi" w:cstheme="minorHAnsi"/>
                <w:iCs/>
                <w:sz w:val="20"/>
                <w:szCs w:val="20"/>
                <w:lang w:val="en-GB"/>
              </w:rPr>
            </w:pPr>
          </w:p>
        </w:tc>
      </w:tr>
      <w:tr w:rsidR="0090680E" w:rsidRPr="00DD5D7B" w14:paraId="5C630F4F" w14:textId="77777777" w:rsidTr="009F6D87">
        <w:tc>
          <w:tcPr>
            <w:tcW w:w="2796" w:type="dxa"/>
            <w:tcBorders>
              <w:top w:val="single" w:sz="4" w:space="0" w:color="auto"/>
            </w:tcBorders>
          </w:tcPr>
          <w:p w14:paraId="4D26B0FC" w14:textId="77777777" w:rsidR="0090680E" w:rsidRPr="0090680E" w:rsidRDefault="0090680E" w:rsidP="0038553C">
            <w:pPr>
              <w:pStyle w:val="NormalWeb"/>
              <w:spacing w:before="0" w:beforeAutospacing="0" w:after="240" w:afterAutospacing="0"/>
              <w:jc w:val="both"/>
              <w:rPr>
                <w:rFonts w:asciiTheme="minorHAnsi" w:hAnsiTheme="minorHAnsi" w:cstheme="minorHAnsi"/>
                <w:iCs/>
                <w:sz w:val="20"/>
                <w:szCs w:val="20"/>
                <w:lang w:val="ka-GE"/>
              </w:rPr>
            </w:pPr>
            <w:r>
              <w:rPr>
                <w:rFonts w:asciiTheme="minorHAnsi" w:hAnsiTheme="minorHAnsi" w:cstheme="minorHAnsi"/>
                <w:iCs/>
                <w:sz w:val="20"/>
                <w:szCs w:val="20"/>
                <w:lang w:val="ka-GE"/>
              </w:rPr>
              <w:t>სულ ჯამი</w:t>
            </w:r>
          </w:p>
        </w:tc>
        <w:tc>
          <w:tcPr>
            <w:tcW w:w="2239" w:type="dxa"/>
            <w:tcBorders>
              <w:top w:val="single" w:sz="4" w:space="0" w:color="auto"/>
            </w:tcBorders>
          </w:tcPr>
          <w:p w14:paraId="60608AB0" w14:textId="77777777" w:rsidR="0090680E" w:rsidRPr="00DD5D7B" w:rsidRDefault="0090680E" w:rsidP="0038553C">
            <w:pPr>
              <w:pStyle w:val="NormalWeb"/>
              <w:spacing w:before="0" w:beforeAutospacing="0" w:after="240" w:afterAutospacing="0"/>
              <w:jc w:val="both"/>
              <w:rPr>
                <w:rFonts w:asciiTheme="minorHAnsi" w:hAnsiTheme="minorHAnsi" w:cstheme="minorHAnsi"/>
                <w:iCs/>
                <w:sz w:val="20"/>
                <w:szCs w:val="20"/>
                <w:lang w:val="en-GB"/>
              </w:rPr>
            </w:pPr>
          </w:p>
        </w:tc>
        <w:tc>
          <w:tcPr>
            <w:tcW w:w="2282" w:type="dxa"/>
            <w:tcBorders>
              <w:top w:val="single" w:sz="4" w:space="0" w:color="auto"/>
            </w:tcBorders>
          </w:tcPr>
          <w:p w14:paraId="72B5654A" w14:textId="77777777" w:rsidR="0090680E" w:rsidRPr="00DD5D7B" w:rsidRDefault="0090680E" w:rsidP="0038553C">
            <w:pPr>
              <w:pStyle w:val="NormalWeb"/>
              <w:spacing w:before="0" w:beforeAutospacing="0" w:after="240" w:afterAutospacing="0"/>
              <w:jc w:val="both"/>
              <w:rPr>
                <w:rFonts w:asciiTheme="minorHAnsi" w:hAnsiTheme="minorHAnsi" w:cstheme="minorHAnsi"/>
                <w:iCs/>
                <w:sz w:val="20"/>
                <w:szCs w:val="20"/>
                <w:lang w:val="en-GB"/>
              </w:rPr>
            </w:pPr>
          </w:p>
        </w:tc>
        <w:tc>
          <w:tcPr>
            <w:tcW w:w="2033" w:type="dxa"/>
            <w:tcBorders>
              <w:top w:val="single" w:sz="4" w:space="0" w:color="auto"/>
            </w:tcBorders>
          </w:tcPr>
          <w:p w14:paraId="33FBC28B" w14:textId="77777777" w:rsidR="0090680E" w:rsidRPr="00DD5D7B" w:rsidRDefault="0090680E" w:rsidP="0038553C">
            <w:pPr>
              <w:pStyle w:val="NormalWeb"/>
              <w:spacing w:before="0" w:beforeAutospacing="0" w:after="240" w:afterAutospacing="0"/>
              <w:jc w:val="both"/>
              <w:rPr>
                <w:rFonts w:asciiTheme="minorHAnsi" w:hAnsiTheme="minorHAnsi" w:cstheme="minorHAnsi"/>
                <w:iCs/>
                <w:sz w:val="20"/>
                <w:szCs w:val="20"/>
                <w:lang w:val="en-GB"/>
              </w:rPr>
            </w:pPr>
          </w:p>
        </w:tc>
      </w:tr>
    </w:tbl>
    <w:p w14:paraId="5F4F281B" w14:textId="77777777" w:rsidR="00E5638A" w:rsidRPr="0090680E" w:rsidRDefault="00772864" w:rsidP="0038553C">
      <w:pPr>
        <w:jc w:val="both"/>
        <w:rPr>
          <w:sz w:val="20"/>
          <w:szCs w:val="20"/>
          <w:lang w:val="ka-GE"/>
        </w:rPr>
      </w:pPr>
      <w:r w:rsidRPr="0090680E">
        <w:rPr>
          <w:sz w:val="20"/>
          <w:szCs w:val="20"/>
          <w:lang w:val="ka-GE"/>
        </w:rPr>
        <w:t xml:space="preserve"> </w:t>
      </w:r>
      <w:r w:rsidR="00E5638A" w:rsidRPr="0090680E">
        <w:rPr>
          <w:sz w:val="20"/>
          <w:szCs w:val="20"/>
          <w:lang w:val="ka-GE"/>
        </w:rPr>
        <w:t xml:space="preserve"> </w:t>
      </w:r>
    </w:p>
    <w:sectPr w:rsidR="00E5638A" w:rsidRPr="0090680E">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6AC56" w14:textId="77777777" w:rsidR="00752CFC" w:rsidRDefault="00752CFC" w:rsidP="00CB1C54">
      <w:pPr>
        <w:spacing w:after="0" w:line="240" w:lineRule="auto"/>
      </w:pPr>
      <w:r>
        <w:separator/>
      </w:r>
    </w:p>
  </w:endnote>
  <w:endnote w:type="continuationSeparator" w:id="0">
    <w:p w14:paraId="2BDD66C2" w14:textId="77777777" w:rsidR="00752CFC" w:rsidRDefault="00752CFC" w:rsidP="00CB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80381"/>
      <w:docPartObj>
        <w:docPartGallery w:val="Page Numbers (Bottom of Page)"/>
        <w:docPartUnique/>
      </w:docPartObj>
    </w:sdtPr>
    <w:sdtEndPr>
      <w:rPr>
        <w:noProof/>
      </w:rPr>
    </w:sdtEndPr>
    <w:sdtContent>
      <w:p w14:paraId="4F7C6383" w14:textId="43CF04F3" w:rsidR="009F6D87" w:rsidRDefault="009F6D87">
        <w:pPr>
          <w:pStyle w:val="Footer"/>
          <w:jc w:val="right"/>
        </w:pPr>
        <w:r>
          <w:fldChar w:fldCharType="begin"/>
        </w:r>
        <w:r>
          <w:instrText xml:space="preserve"> PAGE   \* MERGEFORMAT </w:instrText>
        </w:r>
        <w:r>
          <w:fldChar w:fldCharType="separate"/>
        </w:r>
        <w:r w:rsidR="00363CC3">
          <w:rPr>
            <w:noProof/>
          </w:rPr>
          <w:t>4</w:t>
        </w:r>
        <w:r>
          <w:rPr>
            <w:noProof/>
          </w:rPr>
          <w:fldChar w:fldCharType="end"/>
        </w:r>
      </w:p>
    </w:sdtContent>
  </w:sdt>
  <w:p w14:paraId="72026D2E" w14:textId="77777777" w:rsidR="009F6D87" w:rsidRDefault="009F6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CD7E" w14:textId="77777777" w:rsidR="00752CFC" w:rsidRDefault="00752CFC" w:rsidP="00CB1C54">
      <w:pPr>
        <w:spacing w:after="0" w:line="240" w:lineRule="auto"/>
      </w:pPr>
      <w:r>
        <w:separator/>
      </w:r>
    </w:p>
  </w:footnote>
  <w:footnote w:type="continuationSeparator" w:id="0">
    <w:p w14:paraId="286E889A" w14:textId="77777777" w:rsidR="00752CFC" w:rsidRDefault="00752CFC" w:rsidP="00CB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A33"/>
    <w:multiLevelType w:val="hybridMultilevel"/>
    <w:tmpl w:val="7734A9B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3267"/>
    <w:multiLevelType w:val="hybridMultilevel"/>
    <w:tmpl w:val="A1826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56964"/>
    <w:multiLevelType w:val="hybridMultilevel"/>
    <w:tmpl w:val="C54CA2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61EAE"/>
    <w:multiLevelType w:val="hybridMultilevel"/>
    <w:tmpl w:val="86C6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E4003"/>
    <w:multiLevelType w:val="hybridMultilevel"/>
    <w:tmpl w:val="ED349964"/>
    <w:lvl w:ilvl="0" w:tplc="AE407D4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F120B62"/>
    <w:multiLevelType w:val="hybridMultilevel"/>
    <w:tmpl w:val="AB70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F45C6"/>
    <w:multiLevelType w:val="hybridMultilevel"/>
    <w:tmpl w:val="8296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97DC0"/>
    <w:multiLevelType w:val="multilevel"/>
    <w:tmpl w:val="1EC8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B7484"/>
    <w:multiLevelType w:val="multilevel"/>
    <w:tmpl w:val="5B84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850C4"/>
    <w:multiLevelType w:val="hybridMultilevel"/>
    <w:tmpl w:val="82F0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364F7"/>
    <w:multiLevelType w:val="hybridMultilevel"/>
    <w:tmpl w:val="FE5CA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B32296"/>
    <w:multiLevelType w:val="hybridMultilevel"/>
    <w:tmpl w:val="2CE2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B68DF"/>
    <w:multiLevelType w:val="multilevel"/>
    <w:tmpl w:val="F91A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81444"/>
    <w:multiLevelType w:val="hybridMultilevel"/>
    <w:tmpl w:val="6058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0"/>
  </w:num>
  <w:num w:numId="5">
    <w:abstractNumId w:val="6"/>
  </w:num>
  <w:num w:numId="6">
    <w:abstractNumId w:val="5"/>
  </w:num>
  <w:num w:numId="7">
    <w:abstractNumId w:val="2"/>
  </w:num>
  <w:num w:numId="8">
    <w:abstractNumId w:val="4"/>
  </w:num>
  <w:num w:numId="9">
    <w:abstractNumId w:val="0"/>
  </w:num>
  <w:num w:numId="10">
    <w:abstractNumId w:val="11"/>
  </w:num>
  <w:num w:numId="11">
    <w:abstractNumId w:val="1"/>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9B"/>
    <w:rsid w:val="00085305"/>
    <w:rsid w:val="0008794C"/>
    <w:rsid w:val="00094F67"/>
    <w:rsid w:val="000A5C04"/>
    <w:rsid w:val="000C5D5C"/>
    <w:rsid w:val="000D22BD"/>
    <w:rsid w:val="000E3FBD"/>
    <w:rsid w:val="000E5396"/>
    <w:rsid w:val="001019E1"/>
    <w:rsid w:val="00103CAE"/>
    <w:rsid w:val="00120854"/>
    <w:rsid w:val="00120E18"/>
    <w:rsid w:val="00136222"/>
    <w:rsid w:val="001730A7"/>
    <w:rsid w:val="0017391F"/>
    <w:rsid w:val="00176FBB"/>
    <w:rsid w:val="00190C7D"/>
    <w:rsid w:val="001A40A9"/>
    <w:rsid w:val="001C14CF"/>
    <w:rsid w:val="001C37DE"/>
    <w:rsid w:val="001C5345"/>
    <w:rsid w:val="001C6565"/>
    <w:rsid w:val="001E0CF7"/>
    <w:rsid w:val="001F506A"/>
    <w:rsid w:val="002324BD"/>
    <w:rsid w:val="0023489B"/>
    <w:rsid w:val="002375D3"/>
    <w:rsid w:val="00253654"/>
    <w:rsid w:val="00280768"/>
    <w:rsid w:val="0029514C"/>
    <w:rsid w:val="002A48CF"/>
    <w:rsid w:val="002C4598"/>
    <w:rsid w:val="0033661B"/>
    <w:rsid w:val="00351934"/>
    <w:rsid w:val="00351E5E"/>
    <w:rsid w:val="0036060F"/>
    <w:rsid w:val="00363CC3"/>
    <w:rsid w:val="00366902"/>
    <w:rsid w:val="00380CE5"/>
    <w:rsid w:val="003837C1"/>
    <w:rsid w:val="0038553C"/>
    <w:rsid w:val="003E7EBE"/>
    <w:rsid w:val="00426953"/>
    <w:rsid w:val="0043413B"/>
    <w:rsid w:val="004410C1"/>
    <w:rsid w:val="004505E1"/>
    <w:rsid w:val="00461E51"/>
    <w:rsid w:val="00481D14"/>
    <w:rsid w:val="004A0EFF"/>
    <w:rsid w:val="004C2831"/>
    <w:rsid w:val="004C6762"/>
    <w:rsid w:val="004D586C"/>
    <w:rsid w:val="004F117E"/>
    <w:rsid w:val="004F6C50"/>
    <w:rsid w:val="0052282F"/>
    <w:rsid w:val="005B4593"/>
    <w:rsid w:val="005B5A2F"/>
    <w:rsid w:val="005D1399"/>
    <w:rsid w:val="005E307E"/>
    <w:rsid w:val="005E4288"/>
    <w:rsid w:val="00605173"/>
    <w:rsid w:val="006137A9"/>
    <w:rsid w:val="006252AC"/>
    <w:rsid w:val="00642EE7"/>
    <w:rsid w:val="00652AAA"/>
    <w:rsid w:val="006767F9"/>
    <w:rsid w:val="006839C5"/>
    <w:rsid w:val="006840A0"/>
    <w:rsid w:val="006D02FE"/>
    <w:rsid w:val="007069F6"/>
    <w:rsid w:val="007256EC"/>
    <w:rsid w:val="00733E55"/>
    <w:rsid w:val="00752CFC"/>
    <w:rsid w:val="00772864"/>
    <w:rsid w:val="00783413"/>
    <w:rsid w:val="007913FD"/>
    <w:rsid w:val="00793345"/>
    <w:rsid w:val="007A0068"/>
    <w:rsid w:val="007D44A2"/>
    <w:rsid w:val="00811160"/>
    <w:rsid w:val="00816EA0"/>
    <w:rsid w:val="00840933"/>
    <w:rsid w:val="008525DF"/>
    <w:rsid w:val="008542DC"/>
    <w:rsid w:val="00872046"/>
    <w:rsid w:val="00880611"/>
    <w:rsid w:val="008B027D"/>
    <w:rsid w:val="008B19A9"/>
    <w:rsid w:val="008C450D"/>
    <w:rsid w:val="008D75EA"/>
    <w:rsid w:val="008E7879"/>
    <w:rsid w:val="0090680E"/>
    <w:rsid w:val="00914BF9"/>
    <w:rsid w:val="009207BF"/>
    <w:rsid w:val="00945BA5"/>
    <w:rsid w:val="009605DA"/>
    <w:rsid w:val="00964262"/>
    <w:rsid w:val="009B0D1F"/>
    <w:rsid w:val="009B10C9"/>
    <w:rsid w:val="009B384D"/>
    <w:rsid w:val="009C3607"/>
    <w:rsid w:val="009D0938"/>
    <w:rsid w:val="009F06BD"/>
    <w:rsid w:val="009F3E50"/>
    <w:rsid w:val="009F6D87"/>
    <w:rsid w:val="00A1729E"/>
    <w:rsid w:val="00A22FA0"/>
    <w:rsid w:val="00A458A6"/>
    <w:rsid w:val="00A52C95"/>
    <w:rsid w:val="00A77B32"/>
    <w:rsid w:val="00AA5693"/>
    <w:rsid w:val="00AB55BF"/>
    <w:rsid w:val="00AD36B8"/>
    <w:rsid w:val="00AD7FA3"/>
    <w:rsid w:val="00AE5F92"/>
    <w:rsid w:val="00AF1209"/>
    <w:rsid w:val="00AF38DF"/>
    <w:rsid w:val="00B02CA5"/>
    <w:rsid w:val="00B11A0C"/>
    <w:rsid w:val="00B12BC1"/>
    <w:rsid w:val="00B14734"/>
    <w:rsid w:val="00B30F7E"/>
    <w:rsid w:val="00B933EA"/>
    <w:rsid w:val="00BA3AD8"/>
    <w:rsid w:val="00BC0E3F"/>
    <w:rsid w:val="00BD1161"/>
    <w:rsid w:val="00BE5BDB"/>
    <w:rsid w:val="00C02D03"/>
    <w:rsid w:val="00C033FB"/>
    <w:rsid w:val="00C24A06"/>
    <w:rsid w:val="00CA30D8"/>
    <w:rsid w:val="00CB1C54"/>
    <w:rsid w:val="00D1030D"/>
    <w:rsid w:val="00D127A0"/>
    <w:rsid w:val="00D26285"/>
    <w:rsid w:val="00D74FCE"/>
    <w:rsid w:val="00D83068"/>
    <w:rsid w:val="00D96137"/>
    <w:rsid w:val="00DB0C8C"/>
    <w:rsid w:val="00DC5F4D"/>
    <w:rsid w:val="00DD033D"/>
    <w:rsid w:val="00E15C08"/>
    <w:rsid w:val="00E22504"/>
    <w:rsid w:val="00E23CCE"/>
    <w:rsid w:val="00E4231B"/>
    <w:rsid w:val="00E5638A"/>
    <w:rsid w:val="00E653A0"/>
    <w:rsid w:val="00E7678E"/>
    <w:rsid w:val="00E817C9"/>
    <w:rsid w:val="00E9006B"/>
    <w:rsid w:val="00E919BD"/>
    <w:rsid w:val="00EA5FA5"/>
    <w:rsid w:val="00EE3157"/>
    <w:rsid w:val="00EE5965"/>
    <w:rsid w:val="00EE7C2D"/>
    <w:rsid w:val="00EF36A1"/>
    <w:rsid w:val="00EF45F5"/>
    <w:rsid w:val="00EF6A95"/>
    <w:rsid w:val="00F07D09"/>
    <w:rsid w:val="00F26CBD"/>
    <w:rsid w:val="00F33E46"/>
    <w:rsid w:val="00F47385"/>
    <w:rsid w:val="00F61532"/>
    <w:rsid w:val="00F750A7"/>
    <w:rsid w:val="00F8106E"/>
    <w:rsid w:val="00F91F78"/>
    <w:rsid w:val="00FB16E6"/>
    <w:rsid w:val="00FC1744"/>
    <w:rsid w:val="00FD373A"/>
    <w:rsid w:val="00FF1F1E"/>
    <w:rsid w:val="00FF3AF6"/>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18AC"/>
  <w15:chartTrackingRefBased/>
  <w15:docId w15:val="{291546A7-7842-4787-B61E-43DD048A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48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3489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7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8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489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E7EBE"/>
    <w:rPr>
      <w:color w:val="0563C1" w:themeColor="hyperlink"/>
      <w:u w:val="single"/>
    </w:rPr>
  </w:style>
  <w:style w:type="character" w:customStyle="1" w:styleId="Heading3Char">
    <w:name w:val="Heading 3 Char"/>
    <w:basedOn w:val="DefaultParagraphFont"/>
    <w:link w:val="Heading3"/>
    <w:uiPriority w:val="9"/>
    <w:rsid w:val="003E7EB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72864"/>
    <w:pPr>
      <w:spacing w:after="200" w:line="276" w:lineRule="auto"/>
      <w:ind w:left="720"/>
      <w:contextualSpacing/>
    </w:pPr>
  </w:style>
  <w:style w:type="paragraph" w:styleId="NormalWeb">
    <w:name w:val="Normal (Web)"/>
    <w:basedOn w:val="Normal"/>
    <w:uiPriority w:val="99"/>
    <w:unhideWhenUsed/>
    <w:rsid w:val="009068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54"/>
  </w:style>
  <w:style w:type="paragraph" w:styleId="Footer">
    <w:name w:val="footer"/>
    <w:basedOn w:val="Normal"/>
    <w:link w:val="FooterChar"/>
    <w:uiPriority w:val="99"/>
    <w:unhideWhenUsed/>
    <w:rsid w:val="00CB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54"/>
  </w:style>
  <w:style w:type="character" w:styleId="Strong">
    <w:name w:val="Strong"/>
    <w:basedOn w:val="DefaultParagraphFont"/>
    <w:uiPriority w:val="22"/>
    <w:qFormat/>
    <w:rsid w:val="00CB1C54"/>
    <w:rPr>
      <w:b/>
      <w:bCs/>
    </w:rPr>
  </w:style>
  <w:style w:type="paragraph" w:styleId="CommentText">
    <w:name w:val="annotation text"/>
    <w:basedOn w:val="Normal"/>
    <w:link w:val="CommentTextChar"/>
    <w:uiPriority w:val="99"/>
    <w:unhideWhenUsed/>
    <w:rsid w:val="00D127A0"/>
    <w:pPr>
      <w:spacing w:after="200" w:line="240" w:lineRule="auto"/>
    </w:pPr>
    <w:rPr>
      <w:sz w:val="20"/>
      <w:szCs w:val="20"/>
    </w:rPr>
  </w:style>
  <w:style w:type="character" w:customStyle="1" w:styleId="CommentTextChar">
    <w:name w:val="Comment Text Char"/>
    <w:basedOn w:val="DefaultParagraphFont"/>
    <w:link w:val="CommentText"/>
    <w:uiPriority w:val="99"/>
    <w:rsid w:val="00D127A0"/>
    <w:rPr>
      <w:sz w:val="20"/>
      <w:szCs w:val="20"/>
    </w:rPr>
  </w:style>
  <w:style w:type="paragraph" w:styleId="BalloonText">
    <w:name w:val="Balloon Text"/>
    <w:basedOn w:val="Normal"/>
    <w:link w:val="BalloonTextChar"/>
    <w:uiPriority w:val="99"/>
    <w:semiHidden/>
    <w:unhideWhenUsed/>
    <w:rsid w:val="00360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60F"/>
    <w:rPr>
      <w:rFonts w:ascii="Segoe UI" w:hAnsi="Segoe UI" w:cs="Segoe UI"/>
      <w:sz w:val="18"/>
      <w:szCs w:val="18"/>
    </w:rPr>
  </w:style>
  <w:style w:type="character" w:customStyle="1" w:styleId="UnresolvedMention1">
    <w:name w:val="Unresolved Mention1"/>
    <w:basedOn w:val="DefaultParagraphFont"/>
    <w:uiPriority w:val="99"/>
    <w:semiHidden/>
    <w:unhideWhenUsed/>
    <w:rsid w:val="00B02CA5"/>
    <w:rPr>
      <w:color w:val="605E5C"/>
      <w:shd w:val="clear" w:color="auto" w:fill="E1DFDD"/>
    </w:rPr>
  </w:style>
  <w:style w:type="character" w:styleId="CommentReference">
    <w:name w:val="annotation reference"/>
    <w:basedOn w:val="DefaultParagraphFont"/>
    <w:uiPriority w:val="99"/>
    <w:semiHidden/>
    <w:unhideWhenUsed/>
    <w:rsid w:val="00816EA0"/>
    <w:rPr>
      <w:sz w:val="16"/>
      <w:szCs w:val="16"/>
    </w:rPr>
  </w:style>
  <w:style w:type="paragraph" w:styleId="CommentSubject">
    <w:name w:val="annotation subject"/>
    <w:basedOn w:val="CommentText"/>
    <w:next w:val="CommentText"/>
    <w:link w:val="CommentSubjectChar"/>
    <w:uiPriority w:val="99"/>
    <w:semiHidden/>
    <w:unhideWhenUsed/>
    <w:rsid w:val="00816EA0"/>
    <w:pPr>
      <w:spacing w:after="160"/>
    </w:pPr>
    <w:rPr>
      <w:b/>
      <w:bCs/>
    </w:rPr>
  </w:style>
  <w:style w:type="character" w:customStyle="1" w:styleId="CommentSubjectChar">
    <w:name w:val="Comment Subject Char"/>
    <w:basedOn w:val="CommentTextChar"/>
    <w:link w:val="CommentSubject"/>
    <w:uiPriority w:val="99"/>
    <w:semiHidden/>
    <w:rsid w:val="00816EA0"/>
    <w:rPr>
      <w:b/>
      <w:bCs/>
      <w:sz w:val="20"/>
      <w:szCs w:val="20"/>
    </w:rPr>
  </w:style>
  <w:style w:type="paragraph" w:styleId="BodyText">
    <w:name w:val="Body Text"/>
    <w:basedOn w:val="Normal"/>
    <w:link w:val="BodyTextChar"/>
    <w:uiPriority w:val="1"/>
    <w:qFormat/>
    <w:rsid w:val="009F06BD"/>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9F06BD"/>
    <w:rPr>
      <w:rFonts w:ascii="Arial" w:eastAsia="Arial" w:hAnsi="Arial"/>
    </w:rPr>
  </w:style>
  <w:style w:type="character" w:styleId="FollowedHyperlink">
    <w:name w:val="FollowedHyperlink"/>
    <w:basedOn w:val="DefaultParagraphFont"/>
    <w:uiPriority w:val="99"/>
    <w:semiHidden/>
    <w:unhideWhenUsed/>
    <w:rsid w:val="00FF3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851">
      <w:bodyDiv w:val="1"/>
      <w:marLeft w:val="0"/>
      <w:marRight w:val="0"/>
      <w:marTop w:val="0"/>
      <w:marBottom w:val="0"/>
      <w:divBdr>
        <w:top w:val="none" w:sz="0" w:space="0" w:color="auto"/>
        <w:left w:val="none" w:sz="0" w:space="0" w:color="auto"/>
        <w:bottom w:val="none" w:sz="0" w:space="0" w:color="auto"/>
        <w:right w:val="none" w:sz="0" w:space="0" w:color="auto"/>
      </w:divBdr>
    </w:div>
    <w:div w:id="1079793183">
      <w:bodyDiv w:val="1"/>
      <w:marLeft w:val="0"/>
      <w:marRight w:val="0"/>
      <w:marTop w:val="0"/>
      <w:marBottom w:val="0"/>
      <w:divBdr>
        <w:top w:val="none" w:sz="0" w:space="0" w:color="auto"/>
        <w:left w:val="none" w:sz="0" w:space="0" w:color="auto"/>
        <w:bottom w:val="none" w:sz="0" w:space="0" w:color="auto"/>
        <w:right w:val="none" w:sz="0" w:space="0" w:color="auto"/>
      </w:divBdr>
    </w:div>
    <w:div w:id="1398627625">
      <w:bodyDiv w:val="1"/>
      <w:marLeft w:val="0"/>
      <w:marRight w:val="0"/>
      <w:marTop w:val="0"/>
      <w:marBottom w:val="0"/>
      <w:divBdr>
        <w:top w:val="none" w:sz="0" w:space="0" w:color="auto"/>
        <w:left w:val="none" w:sz="0" w:space="0" w:color="auto"/>
        <w:bottom w:val="none" w:sz="0" w:space="0" w:color="auto"/>
        <w:right w:val="none" w:sz="0" w:space="0" w:color="auto"/>
      </w:divBdr>
    </w:div>
    <w:div w:id="1522816786">
      <w:bodyDiv w:val="1"/>
      <w:marLeft w:val="0"/>
      <w:marRight w:val="0"/>
      <w:marTop w:val="0"/>
      <w:marBottom w:val="0"/>
      <w:divBdr>
        <w:top w:val="none" w:sz="0" w:space="0" w:color="auto"/>
        <w:left w:val="none" w:sz="0" w:space="0" w:color="auto"/>
        <w:bottom w:val="none" w:sz="0" w:space="0" w:color="auto"/>
        <w:right w:val="none" w:sz="0" w:space="0" w:color="auto"/>
      </w:divBdr>
    </w:div>
    <w:div w:id="21315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kushane@yahoo.com" TargetMode="External"/><Relationship Id="rId18" Type="http://schemas.openxmlformats.org/officeDocument/2006/relationships/hyperlink" Target="https://prah.ge/" TargetMode="External"/><Relationship Id="rId26" Type="http://schemas.openxmlformats.org/officeDocument/2006/relationships/hyperlink" Target="https://www.who.int/tdr/publications/ir-toolkit/Module2_Session1-Slides_final.pdf?ua=1" TargetMode="External"/><Relationship Id="rId3" Type="http://schemas.openxmlformats.org/officeDocument/2006/relationships/customXml" Target="../customXml/item3.xml"/><Relationship Id="rId21" Type="http://schemas.openxmlformats.org/officeDocument/2006/relationships/hyperlink" Target="https://www.training.nih.gov/_assets/slides_7-17-12"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imnadze@ncdc.ge" TargetMode="External"/><Relationship Id="rId17" Type="http://schemas.openxmlformats.org/officeDocument/2006/relationships/hyperlink" Target="mailto:mdjibuti@prah.ge" TargetMode="External"/><Relationship Id="rId25" Type="http://schemas.openxmlformats.org/officeDocument/2006/relationships/hyperlink" Target="https://prah.g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agok@yahoo.com" TargetMode="External"/><Relationship Id="rId20" Type="http://schemas.openxmlformats.org/officeDocument/2006/relationships/hyperlink" Target="https://prah.ge/index.php?run=account/apply" TargetMode="External"/><Relationship Id="rId29" Type="http://schemas.openxmlformats.org/officeDocument/2006/relationships/hyperlink" Target="https://www.albany.edu/graduate/admissions/information-international-applica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ah.ge/page/44-grdzelvadiani-treiningi" TargetMode="External"/><Relationship Id="rId24" Type="http://schemas.openxmlformats.org/officeDocument/2006/relationships/hyperlink" Target="https://prah.ge/" TargetMode="External"/><Relationship Id="rId32" Type="http://schemas.openxmlformats.org/officeDocument/2006/relationships/hyperlink" Target="mailto:partnership@prah.ge" TargetMode="External"/><Relationship Id="rId5" Type="http://schemas.openxmlformats.org/officeDocument/2006/relationships/styles" Target="styles.xml"/><Relationship Id="rId15" Type="http://schemas.openxmlformats.org/officeDocument/2006/relationships/hyperlink" Target="mailto:g.gotsadze@curatio.com" TargetMode="External"/><Relationship Id="rId23" Type="http://schemas.openxmlformats.org/officeDocument/2006/relationships/hyperlink" Target="https://europa.eu/europass/en" TargetMode="External"/><Relationship Id="rId28" Type="http://schemas.openxmlformats.org/officeDocument/2006/relationships/hyperlink" Target="https://prah.ge/" TargetMode="External"/><Relationship Id="rId10" Type="http://schemas.openxmlformats.org/officeDocument/2006/relationships/hyperlink" Target="https://prah.ge" TargetMode="External"/><Relationship Id="rId19" Type="http://schemas.openxmlformats.org/officeDocument/2006/relationships/hyperlink" Target="https://prah.ge/index.php?run=account/apply" TargetMode="External"/><Relationship Id="rId31" Type="http://schemas.openxmlformats.org/officeDocument/2006/relationships/hyperlink" Target="mailto:tzurashvili@prah.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abutsashvili@gmail.com" TargetMode="External"/><Relationship Id="rId22" Type="http://schemas.openxmlformats.org/officeDocument/2006/relationships/hyperlink" Target="https://prah.ge/" TargetMode="External"/><Relationship Id="rId27" Type="http://schemas.openxmlformats.org/officeDocument/2006/relationships/hyperlink" Target="https://prah.ge/" TargetMode="External"/><Relationship Id="rId30" Type="http://schemas.openxmlformats.org/officeDocument/2006/relationships/hyperlink" Target="https://prah.ge/"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45B9EC8224EA58DE5F12E343F59" ma:contentTypeVersion="6" ma:contentTypeDescription="Create a new document." ma:contentTypeScope="" ma:versionID="cd595c2c424d604c516b317291aa693c">
  <xsd:schema xmlns:xsd="http://www.w3.org/2001/XMLSchema" xmlns:xs="http://www.w3.org/2001/XMLSchema" xmlns:p="http://schemas.microsoft.com/office/2006/metadata/properties" xmlns:ns2="a1c975af-dd46-49f2-b737-110adb6d1ef1" xmlns:ns3="0311e9c4-8216-4cad-b05c-e230aab64eb4" targetNamespace="http://schemas.microsoft.com/office/2006/metadata/properties" ma:root="true" ma:fieldsID="bc363b362ccb485d5e6028bdc41cf57f" ns2:_="" ns3:_="">
    <xsd:import namespace="a1c975af-dd46-49f2-b737-110adb6d1ef1"/>
    <xsd:import namespace="0311e9c4-8216-4cad-b05c-e230aab64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975af-dd46-49f2-b737-110adb6d1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1e9c4-8216-4cad-b05c-e230aab64e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EBB1E-2FFD-4B8C-B022-EDD093D5A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975af-dd46-49f2-b737-110adb6d1ef1"/>
    <ds:schemaRef ds:uri="0311e9c4-8216-4cad-b05c-e230aab64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30990-532F-4889-8DB1-BB6D1277B3CC}">
  <ds:schemaRefs>
    <ds:schemaRef ds:uri="http://www.w3.org/XML/1998/namespace"/>
    <ds:schemaRef ds:uri="http://schemas.microsoft.com/office/infopath/2007/PartnerControls"/>
    <ds:schemaRef ds:uri="a1c975af-dd46-49f2-b737-110adb6d1ef1"/>
    <ds:schemaRef ds:uri="http://purl.org/dc/elements/1.1/"/>
    <ds:schemaRef ds:uri="http://schemas.microsoft.com/office/2006/metadata/properties"/>
    <ds:schemaRef ds:uri="0311e9c4-8216-4cad-b05c-e230aab64eb4"/>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460AF23-1BD7-4EF0-AF40-189ECF080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2021-01-16T09:43:00Z</dcterms:created>
  <dcterms:modified xsi:type="dcterms:W3CDTF">2021-03-22T15:52:00Z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0x01010065EF245B9EC8224EA58DE5F12E343F59</vt:lpwstr>
  </property>
</Properties>
</file>